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C42" w:rsidRDefault="002F6C42"/>
    <w:p w:rsidR="00B613B3" w:rsidRDefault="00B613B3"/>
    <w:p w:rsidR="00B613B3" w:rsidRDefault="00B613B3"/>
    <w:p w:rsidR="00B613B3" w:rsidRDefault="00B613B3"/>
    <w:p w:rsidR="00B613B3" w:rsidRDefault="00B613B3"/>
    <w:p w:rsidR="00B613B3" w:rsidRDefault="00B613B3"/>
    <w:p w:rsidR="00B613B3" w:rsidRDefault="00B613B3"/>
    <w:p w:rsidR="00B613B3" w:rsidRDefault="00B613B3" w:rsidP="00B613B3">
      <w:pPr>
        <w:spacing w:line="480" w:lineRule="auto"/>
        <w:jc w:val="center"/>
      </w:pPr>
    </w:p>
    <w:p w:rsidR="00B613B3" w:rsidRDefault="00653F8C" w:rsidP="00B613B3">
      <w:pPr>
        <w:spacing w:line="480" w:lineRule="auto"/>
        <w:jc w:val="center"/>
      </w:pPr>
      <w:r>
        <w:t xml:space="preserve">Mini Case Assignment: </w:t>
      </w:r>
      <w:r w:rsidR="00B613B3">
        <w:t>Analysis Steps and Decision Explanation</w:t>
      </w:r>
    </w:p>
    <w:p w:rsidR="00B613B3" w:rsidRDefault="00B613B3" w:rsidP="00B613B3">
      <w:pPr>
        <w:spacing w:line="480" w:lineRule="auto"/>
        <w:jc w:val="center"/>
      </w:pPr>
      <w:r>
        <w:t>Student Name</w:t>
      </w:r>
    </w:p>
    <w:p w:rsidR="00B613B3" w:rsidRDefault="00B613B3" w:rsidP="00B613B3">
      <w:pPr>
        <w:spacing w:line="480" w:lineRule="auto"/>
        <w:jc w:val="center"/>
      </w:pPr>
      <w:r>
        <w:t>Institution of Affiliation</w:t>
      </w:r>
    </w:p>
    <w:p w:rsidR="00B613B3" w:rsidRDefault="00B613B3">
      <w:r>
        <w:br w:type="page"/>
      </w:r>
    </w:p>
    <w:p w:rsidR="00653F8C" w:rsidRPr="00653F8C" w:rsidRDefault="00653F8C" w:rsidP="00653F8C">
      <w:pPr>
        <w:spacing w:line="480" w:lineRule="auto"/>
        <w:jc w:val="center"/>
        <w:rPr>
          <w:b/>
        </w:rPr>
      </w:pPr>
      <w:r>
        <w:rPr>
          <w:b/>
        </w:rPr>
        <w:lastRenderedPageBreak/>
        <w:t xml:space="preserve">Mini Case Assignment: </w:t>
      </w:r>
      <w:r w:rsidRPr="00653F8C">
        <w:rPr>
          <w:b/>
        </w:rPr>
        <w:t>Analysis Steps and Decision Explanation</w:t>
      </w:r>
    </w:p>
    <w:p w:rsidR="0082323E" w:rsidRPr="0082323E" w:rsidRDefault="00B613B3" w:rsidP="0082323E">
      <w:pPr>
        <w:spacing w:line="480" w:lineRule="auto"/>
        <w:rPr>
          <w:b/>
        </w:rPr>
      </w:pPr>
      <w:r w:rsidRPr="0082323E">
        <w:rPr>
          <w:b/>
        </w:rPr>
        <w:t xml:space="preserve">Step </w:t>
      </w:r>
      <w:r w:rsidR="00961396" w:rsidRPr="0082323E">
        <w:rPr>
          <w:b/>
        </w:rPr>
        <w:t>one:</w:t>
      </w:r>
      <w:r w:rsidRPr="0082323E">
        <w:rPr>
          <w:b/>
        </w:rPr>
        <w:t xml:space="preserve"> </w:t>
      </w:r>
      <w:r w:rsidR="0082323E" w:rsidRPr="0082323E">
        <w:rPr>
          <w:b/>
        </w:rPr>
        <w:t>Sorting Data in Alphabetical order</w:t>
      </w:r>
    </w:p>
    <w:p w:rsidR="00B613B3" w:rsidRDefault="00B613B3" w:rsidP="0082323E">
      <w:pPr>
        <w:spacing w:line="480" w:lineRule="auto"/>
        <w:ind w:firstLine="720"/>
      </w:pPr>
      <w:r>
        <w:t xml:space="preserve">To sort the data grades in alphabetical order, you have to copy the data </w:t>
      </w:r>
      <w:r w:rsidR="00031AE1">
        <w:t xml:space="preserve">into the excel file as presented in the table. Compute the average of grades by inserting a Columned and labeling it Average. Use the excel function “average” to compute the average percentage marks. You can remove the decimal points. Insert another extra column and label it Grade. Type the grade using the range provided. Highlight the entire table. On home tab, click sort and filter and use the custom tab. Three columns appear, on sort by use </w:t>
      </w:r>
      <w:r w:rsidR="00961396">
        <w:t>“First N</w:t>
      </w:r>
      <w:r w:rsidR="00031AE1">
        <w:t>ame</w:t>
      </w:r>
      <w:r w:rsidR="00961396">
        <w:t>”</w:t>
      </w:r>
      <w:r w:rsidR="00031AE1">
        <w:t xml:space="preserve">, on the sort on use </w:t>
      </w:r>
      <w:r w:rsidR="00961396">
        <w:t>“V</w:t>
      </w:r>
      <w:r w:rsidR="00031AE1">
        <w:t>alues</w:t>
      </w:r>
      <w:r w:rsidR="00961396">
        <w:t>”</w:t>
      </w:r>
      <w:r w:rsidR="00031AE1">
        <w:t xml:space="preserve"> and on the order use </w:t>
      </w:r>
      <w:r w:rsidR="00961396">
        <w:t>“</w:t>
      </w:r>
      <w:r w:rsidR="00031AE1">
        <w:t>A to Z</w:t>
      </w:r>
      <w:r w:rsidR="00961396">
        <w:t xml:space="preserve">”. </w:t>
      </w:r>
    </w:p>
    <w:p w:rsidR="00961396" w:rsidRDefault="00961396" w:rsidP="0082323E">
      <w:pPr>
        <w:spacing w:line="480" w:lineRule="auto"/>
      </w:pPr>
      <w:r>
        <w:t>Your table appears as follows:</w:t>
      </w:r>
    </w:p>
    <w:p w:rsidR="006F1DA6" w:rsidRDefault="006F1DA6" w:rsidP="006F1DA6">
      <w:pPr>
        <w:pStyle w:val="Caption"/>
        <w:keepNext/>
        <w:jc w:val="center"/>
      </w:pPr>
      <w:r>
        <w:t xml:space="preserve">Table </w:t>
      </w:r>
      <w:fldSimple w:instr=" SEQ Table \* ARABIC ">
        <w:r w:rsidR="00F5513C">
          <w:rPr>
            <w:noProof/>
          </w:rPr>
          <w:t>1</w:t>
        </w:r>
      </w:fldSimple>
      <w:r>
        <w:t>: Sorting Grades in Alphabetical Order (First Name)</w:t>
      </w:r>
    </w:p>
    <w:tbl>
      <w:tblPr>
        <w:tblpPr w:leftFromText="180" w:rightFromText="180" w:vertAnchor="text" w:horzAnchor="page" w:tblpXSpec="center" w:tblpY="596"/>
        <w:tblW w:w="9360" w:type="dxa"/>
        <w:tblLook w:val="04A0" w:firstRow="1" w:lastRow="0" w:firstColumn="1" w:lastColumn="0" w:noHBand="0" w:noVBand="1"/>
      </w:tblPr>
      <w:tblGrid>
        <w:gridCol w:w="1120"/>
        <w:gridCol w:w="1225"/>
        <w:gridCol w:w="1350"/>
        <w:gridCol w:w="1435"/>
        <w:gridCol w:w="1350"/>
        <w:gridCol w:w="1080"/>
        <w:gridCol w:w="967"/>
        <w:gridCol w:w="833"/>
      </w:tblGrid>
      <w:tr w:rsidR="00E17A25" w:rsidRPr="00961396" w:rsidTr="0030186F">
        <w:trPr>
          <w:trHeight w:val="510"/>
        </w:trPr>
        <w:tc>
          <w:tcPr>
            <w:tcW w:w="1120" w:type="dxa"/>
            <w:tcBorders>
              <w:top w:val="nil"/>
              <w:left w:val="nil"/>
              <w:bottom w:val="nil"/>
              <w:right w:val="nil"/>
            </w:tcBorders>
            <w:shd w:val="clear" w:color="000000" w:fill="F2F2F2"/>
            <w:noWrap/>
            <w:vAlign w:val="bottom"/>
            <w:hideMark/>
          </w:tcPr>
          <w:p w:rsidR="00E17A25" w:rsidRPr="00961396" w:rsidRDefault="00E17A25" w:rsidP="00E17A25">
            <w:pPr>
              <w:spacing w:after="0" w:line="240" w:lineRule="auto"/>
              <w:rPr>
                <w:rFonts w:ascii="Calibri" w:eastAsia="Times New Roman" w:hAnsi="Calibri" w:cs="Calibri"/>
                <w:b/>
                <w:bCs/>
                <w:color w:val="000000"/>
                <w:sz w:val="22"/>
              </w:rPr>
            </w:pPr>
            <w:r w:rsidRPr="00961396">
              <w:rPr>
                <w:rFonts w:ascii="Calibri" w:eastAsia="Times New Roman" w:hAnsi="Calibri" w:cs="Calibri"/>
                <w:b/>
                <w:bCs/>
                <w:color w:val="000000"/>
                <w:sz w:val="22"/>
              </w:rPr>
              <w:t>First Name</w:t>
            </w:r>
          </w:p>
        </w:tc>
        <w:tc>
          <w:tcPr>
            <w:tcW w:w="1225" w:type="dxa"/>
            <w:tcBorders>
              <w:top w:val="nil"/>
              <w:left w:val="nil"/>
              <w:bottom w:val="nil"/>
              <w:right w:val="nil"/>
            </w:tcBorders>
            <w:shd w:val="clear" w:color="000000" w:fill="F2F2F2"/>
            <w:noWrap/>
            <w:vAlign w:val="bottom"/>
            <w:hideMark/>
          </w:tcPr>
          <w:p w:rsidR="00E17A25" w:rsidRPr="00961396" w:rsidRDefault="00E17A25" w:rsidP="00E17A25">
            <w:pPr>
              <w:spacing w:after="0" w:line="240" w:lineRule="auto"/>
              <w:rPr>
                <w:rFonts w:ascii="Calibri" w:eastAsia="Times New Roman" w:hAnsi="Calibri" w:cs="Calibri"/>
                <w:b/>
                <w:bCs/>
                <w:color w:val="000000"/>
                <w:sz w:val="22"/>
              </w:rPr>
            </w:pPr>
            <w:r w:rsidRPr="00961396">
              <w:rPr>
                <w:rFonts w:ascii="Calibri" w:eastAsia="Times New Roman" w:hAnsi="Calibri" w:cs="Calibri"/>
                <w:b/>
                <w:bCs/>
                <w:color w:val="000000"/>
                <w:sz w:val="22"/>
              </w:rPr>
              <w:t>Last Name</w:t>
            </w:r>
          </w:p>
        </w:tc>
        <w:tc>
          <w:tcPr>
            <w:tcW w:w="1350" w:type="dxa"/>
            <w:tcBorders>
              <w:top w:val="nil"/>
              <w:left w:val="nil"/>
              <w:bottom w:val="nil"/>
              <w:right w:val="nil"/>
            </w:tcBorders>
            <w:shd w:val="clear" w:color="000000" w:fill="F2F2F2"/>
            <w:noWrap/>
            <w:vAlign w:val="bottom"/>
            <w:hideMark/>
          </w:tcPr>
          <w:p w:rsidR="00E17A25" w:rsidRPr="00961396" w:rsidRDefault="00E17A25" w:rsidP="00E17A25">
            <w:pPr>
              <w:spacing w:after="0" w:line="240" w:lineRule="auto"/>
              <w:rPr>
                <w:rFonts w:ascii="Calibri" w:eastAsia="Times New Roman" w:hAnsi="Calibri" w:cs="Calibri"/>
                <w:b/>
                <w:bCs/>
                <w:color w:val="000000"/>
                <w:sz w:val="22"/>
              </w:rPr>
            </w:pPr>
            <w:r w:rsidRPr="00961396">
              <w:rPr>
                <w:rFonts w:ascii="Calibri" w:eastAsia="Times New Roman" w:hAnsi="Calibri" w:cs="Calibri"/>
                <w:b/>
                <w:bCs/>
                <w:color w:val="000000"/>
                <w:sz w:val="22"/>
              </w:rPr>
              <w:t>Student Number</w:t>
            </w:r>
          </w:p>
        </w:tc>
        <w:tc>
          <w:tcPr>
            <w:tcW w:w="1435" w:type="dxa"/>
            <w:tcBorders>
              <w:top w:val="nil"/>
              <w:left w:val="nil"/>
              <w:bottom w:val="nil"/>
              <w:right w:val="nil"/>
            </w:tcBorders>
            <w:shd w:val="clear" w:color="000000" w:fill="F2F2F2"/>
            <w:noWrap/>
            <w:vAlign w:val="bottom"/>
            <w:hideMark/>
          </w:tcPr>
          <w:p w:rsidR="00E17A25" w:rsidRPr="00961396" w:rsidRDefault="00E17A25" w:rsidP="00E17A25">
            <w:pPr>
              <w:spacing w:after="0" w:line="240" w:lineRule="auto"/>
              <w:rPr>
                <w:rFonts w:ascii="Calibri" w:eastAsia="Times New Roman" w:hAnsi="Calibri" w:cs="Calibri"/>
                <w:b/>
                <w:bCs/>
                <w:color w:val="000000"/>
                <w:sz w:val="22"/>
              </w:rPr>
            </w:pPr>
            <w:r w:rsidRPr="00961396">
              <w:rPr>
                <w:rFonts w:ascii="Calibri" w:eastAsia="Times New Roman" w:hAnsi="Calibri" w:cs="Calibri"/>
                <w:b/>
                <w:bCs/>
                <w:color w:val="000000"/>
                <w:sz w:val="22"/>
              </w:rPr>
              <w:t>Assignment (%)</w:t>
            </w:r>
          </w:p>
        </w:tc>
        <w:tc>
          <w:tcPr>
            <w:tcW w:w="1350" w:type="dxa"/>
            <w:tcBorders>
              <w:top w:val="nil"/>
              <w:left w:val="nil"/>
              <w:bottom w:val="nil"/>
              <w:right w:val="nil"/>
            </w:tcBorders>
            <w:shd w:val="clear" w:color="000000" w:fill="F2F2F2"/>
            <w:noWrap/>
            <w:vAlign w:val="bottom"/>
            <w:hideMark/>
          </w:tcPr>
          <w:p w:rsidR="00E17A25" w:rsidRPr="00961396" w:rsidRDefault="00E17A25" w:rsidP="00E17A25">
            <w:pPr>
              <w:spacing w:after="0" w:line="240" w:lineRule="auto"/>
              <w:rPr>
                <w:rFonts w:ascii="Calibri" w:eastAsia="Times New Roman" w:hAnsi="Calibri" w:cs="Calibri"/>
                <w:b/>
                <w:bCs/>
                <w:color w:val="000000"/>
                <w:sz w:val="22"/>
              </w:rPr>
            </w:pPr>
            <w:r w:rsidRPr="00961396">
              <w:rPr>
                <w:rFonts w:ascii="Calibri" w:eastAsia="Times New Roman" w:hAnsi="Calibri" w:cs="Calibri"/>
                <w:b/>
                <w:bCs/>
                <w:color w:val="000000"/>
                <w:sz w:val="22"/>
              </w:rPr>
              <w:t>Mid-Term Exam (%)</w:t>
            </w:r>
          </w:p>
        </w:tc>
        <w:tc>
          <w:tcPr>
            <w:tcW w:w="1080" w:type="dxa"/>
            <w:tcBorders>
              <w:top w:val="nil"/>
              <w:left w:val="nil"/>
              <w:bottom w:val="nil"/>
              <w:right w:val="nil"/>
            </w:tcBorders>
            <w:shd w:val="clear" w:color="000000" w:fill="F2F2F2"/>
            <w:noWrap/>
            <w:vAlign w:val="bottom"/>
            <w:hideMark/>
          </w:tcPr>
          <w:p w:rsidR="00E17A25" w:rsidRPr="00961396" w:rsidRDefault="00E17A25" w:rsidP="00E17A25">
            <w:pPr>
              <w:spacing w:after="0" w:line="240" w:lineRule="auto"/>
              <w:rPr>
                <w:rFonts w:ascii="Calibri" w:eastAsia="Times New Roman" w:hAnsi="Calibri" w:cs="Calibri"/>
                <w:b/>
                <w:bCs/>
                <w:color w:val="000000"/>
                <w:sz w:val="22"/>
              </w:rPr>
            </w:pPr>
            <w:r w:rsidRPr="00961396">
              <w:rPr>
                <w:rFonts w:ascii="Calibri" w:eastAsia="Times New Roman" w:hAnsi="Calibri" w:cs="Calibri"/>
                <w:b/>
                <w:bCs/>
                <w:color w:val="000000"/>
                <w:sz w:val="22"/>
              </w:rPr>
              <w:t>Final Exam (%)</w:t>
            </w:r>
          </w:p>
        </w:tc>
        <w:tc>
          <w:tcPr>
            <w:tcW w:w="967" w:type="dxa"/>
            <w:tcBorders>
              <w:top w:val="nil"/>
              <w:left w:val="nil"/>
              <w:bottom w:val="nil"/>
              <w:right w:val="nil"/>
            </w:tcBorders>
            <w:shd w:val="clear" w:color="000000" w:fill="F2F2F2"/>
            <w:noWrap/>
            <w:vAlign w:val="bottom"/>
            <w:hideMark/>
          </w:tcPr>
          <w:p w:rsidR="00E17A25" w:rsidRPr="00961396" w:rsidRDefault="00E17A25" w:rsidP="00E17A25">
            <w:pPr>
              <w:spacing w:after="0" w:line="240" w:lineRule="auto"/>
              <w:rPr>
                <w:rFonts w:ascii="Calibri" w:eastAsia="Times New Roman" w:hAnsi="Calibri" w:cs="Calibri"/>
                <w:b/>
                <w:bCs/>
                <w:color w:val="000000"/>
                <w:sz w:val="22"/>
              </w:rPr>
            </w:pPr>
            <w:r w:rsidRPr="00961396">
              <w:rPr>
                <w:rFonts w:ascii="Calibri" w:eastAsia="Times New Roman" w:hAnsi="Calibri" w:cs="Calibri"/>
                <w:b/>
                <w:bCs/>
                <w:color w:val="000000"/>
                <w:sz w:val="22"/>
              </w:rPr>
              <w:t>Average</w:t>
            </w:r>
          </w:p>
        </w:tc>
        <w:tc>
          <w:tcPr>
            <w:tcW w:w="833" w:type="dxa"/>
            <w:tcBorders>
              <w:top w:val="nil"/>
              <w:left w:val="nil"/>
              <w:bottom w:val="nil"/>
              <w:right w:val="nil"/>
            </w:tcBorders>
            <w:shd w:val="clear" w:color="000000" w:fill="F2F2F2"/>
            <w:noWrap/>
            <w:vAlign w:val="bottom"/>
            <w:hideMark/>
          </w:tcPr>
          <w:p w:rsidR="00E17A25" w:rsidRPr="00961396" w:rsidRDefault="00E17A25" w:rsidP="00E17A25">
            <w:pPr>
              <w:spacing w:after="0" w:line="240" w:lineRule="auto"/>
              <w:rPr>
                <w:rFonts w:ascii="Calibri" w:eastAsia="Times New Roman" w:hAnsi="Calibri" w:cs="Calibri"/>
                <w:b/>
                <w:bCs/>
                <w:sz w:val="22"/>
              </w:rPr>
            </w:pPr>
            <w:r w:rsidRPr="00961396">
              <w:rPr>
                <w:rFonts w:ascii="Calibri" w:eastAsia="Times New Roman" w:hAnsi="Calibri" w:cs="Calibri"/>
                <w:b/>
                <w:bCs/>
                <w:sz w:val="22"/>
              </w:rPr>
              <w:t>Grade</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Albert</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Smith</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8901234</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100</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85</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92</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92</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A+</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 xml:space="preserve">Alex </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Carter</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4567890</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87</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55</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40</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61</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F</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Ann</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Loyd</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9012345</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45</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88</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78</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70</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B</w:t>
            </w:r>
            <w:r>
              <w:rPr>
                <w:rFonts w:ascii="Calibri" w:eastAsia="Times New Roman" w:hAnsi="Calibri" w:cs="Calibri"/>
                <w:b/>
                <w:bCs/>
                <w:color w:val="C65911"/>
                <w:sz w:val="22"/>
              </w:rPr>
              <w:t>-</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Ching</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Jung</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1234567</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50</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76</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84</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70</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B</w:t>
            </w:r>
            <w:r>
              <w:rPr>
                <w:rFonts w:ascii="Calibri" w:eastAsia="Times New Roman" w:hAnsi="Calibri" w:cs="Calibri"/>
                <w:b/>
                <w:bCs/>
                <w:color w:val="C65911"/>
                <w:sz w:val="22"/>
              </w:rPr>
              <w:t>-</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Clement</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Albert</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5678234</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74</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55</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84</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71</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B-</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Eva</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Marquis</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7890123</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98</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71</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80</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83</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A-</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Jack</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Westbury</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6789012</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78</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74</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76</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76</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B</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 xml:space="preserve">Janice </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Savage</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2314678</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54</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59</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55</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56</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F</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John</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Brown</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3451237</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88</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72</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85</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82</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A-</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John</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Nixon</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1234568</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73</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65</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72</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70</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B-</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Kerry</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Lennington</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1123456</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63</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78</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51</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64</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C</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Paul</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Kennedy</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5678901</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63</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78</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51</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64</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C</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Peter</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Sevigny</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2345678</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61</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45</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60</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55</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F</w:t>
            </w:r>
          </w:p>
        </w:tc>
      </w:tr>
      <w:tr w:rsidR="00E17A25" w:rsidRPr="00961396" w:rsidTr="0030186F">
        <w:trPr>
          <w:trHeight w:val="300"/>
        </w:trPr>
        <w:tc>
          <w:tcPr>
            <w:tcW w:w="112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 xml:space="preserve">Robert </w:t>
            </w:r>
          </w:p>
        </w:tc>
        <w:tc>
          <w:tcPr>
            <w:tcW w:w="122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color w:val="000000"/>
                <w:sz w:val="22"/>
              </w:rPr>
            </w:pPr>
            <w:r w:rsidRPr="00961396">
              <w:rPr>
                <w:rFonts w:ascii="Calibri" w:eastAsia="Times New Roman" w:hAnsi="Calibri" w:cs="Calibri"/>
                <w:color w:val="000000"/>
                <w:sz w:val="22"/>
              </w:rPr>
              <w:t>Dessousa</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3456789</w:t>
            </w:r>
          </w:p>
        </w:tc>
        <w:tc>
          <w:tcPr>
            <w:tcW w:w="1435"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55</w:t>
            </w:r>
          </w:p>
        </w:tc>
        <w:tc>
          <w:tcPr>
            <w:tcW w:w="135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78</w:t>
            </w:r>
          </w:p>
        </w:tc>
        <w:tc>
          <w:tcPr>
            <w:tcW w:w="1080"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62</w:t>
            </w:r>
          </w:p>
        </w:tc>
        <w:tc>
          <w:tcPr>
            <w:tcW w:w="967"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jc w:val="right"/>
              <w:rPr>
                <w:rFonts w:ascii="Calibri" w:eastAsia="Times New Roman" w:hAnsi="Calibri" w:cs="Calibri"/>
                <w:color w:val="000000"/>
                <w:sz w:val="22"/>
              </w:rPr>
            </w:pPr>
            <w:r w:rsidRPr="00961396">
              <w:rPr>
                <w:rFonts w:ascii="Calibri" w:eastAsia="Times New Roman" w:hAnsi="Calibri" w:cs="Calibri"/>
                <w:color w:val="000000"/>
                <w:sz w:val="22"/>
              </w:rPr>
              <w:t>65</w:t>
            </w:r>
          </w:p>
        </w:tc>
        <w:tc>
          <w:tcPr>
            <w:tcW w:w="833" w:type="dxa"/>
            <w:tcBorders>
              <w:top w:val="nil"/>
              <w:left w:val="nil"/>
              <w:bottom w:val="nil"/>
              <w:right w:val="nil"/>
            </w:tcBorders>
            <w:shd w:val="clear" w:color="auto" w:fill="auto"/>
            <w:noWrap/>
            <w:vAlign w:val="bottom"/>
            <w:hideMark/>
          </w:tcPr>
          <w:p w:rsidR="00E17A25" w:rsidRPr="00961396" w:rsidRDefault="00E17A25" w:rsidP="00E17A25">
            <w:pPr>
              <w:spacing w:after="0" w:line="240" w:lineRule="auto"/>
              <w:rPr>
                <w:rFonts w:ascii="Calibri" w:eastAsia="Times New Roman" w:hAnsi="Calibri" w:cs="Calibri"/>
                <w:b/>
                <w:bCs/>
                <w:color w:val="C65911"/>
                <w:sz w:val="22"/>
              </w:rPr>
            </w:pPr>
            <w:r w:rsidRPr="00961396">
              <w:rPr>
                <w:rFonts w:ascii="Calibri" w:eastAsia="Times New Roman" w:hAnsi="Calibri" w:cs="Calibri"/>
                <w:b/>
                <w:bCs/>
                <w:color w:val="C65911"/>
                <w:sz w:val="22"/>
              </w:rPr>
              <w:t>C</w:t>
            </w:r>
          </w:p>
        </w:tc>
      </w:tr>
    </w:tbl>
    <w:p w:rsidR="00961396" w:rsidRDefault="00961396" w:rsidP="004E20F6">
      <w:pPr>
        <w:spacing w:line="480" w:lineRule="auto"/>
        <w:jc w:val="center"/>
      </w:pPr>
    </w:p>
    <w:p w:rsidR="00961396" w:rsidRDefault="00961396" w:rsidP="00961396">
      <w:pPr>
        <w:pStyle w:val="ListParagraph"/>
        <w:spacing w:line="480" w:lineRule="auto"/>
      </w:pPr>
    </w:p>
    <w:p w:rsidR="00961396" w:rsidRPr="0082323E" w:rsidRDefault="00F27217" w:rsidP="0082323E">
      <w:pPr>
        <w:spacing w:line="480" w:lineRule="auto"/>
        <w:rPr>
          <w:b/>
        </w:rPr>
      </w:pPr>
      <w:r>
        <w:rPr>
          <w:b/>
        </w:rPr>
        <w:t xml:space="preserve">Step Two: </w:t>
      </w:r>
      <w:r w:rsidR="00205C14" w:rsidRPr="0082323E">
        <w:rPr>
          <w:b/>
        </w:rPr>
        <w:t>Computing w</w:t>
      </w:r>
      <w:r w:rsidR="00194CD8">
        <w:rPr>
          <w:b/>
        </w:rPr>
        <w:t>eighted Total for each student</w:t>
      </w:r>
    </w:p>
    <w:p w:rsidR="00504227" w:rsidRDefault="00205C14" w:rsidP="00CB33A3">
      <w:pPr>
        <w:spacing w:line="480" w:lineRule="auto"/>
        <w:ind w:firstLine="720"/>
      </w:pPr>
      <w:r>
        <w:t xml:space="preserve">This will be achieved by utilizing the information given in the portfolio background. </w:t>
      </w:r>
      <w:r w:rsidR="00E74CA8">
        <w:t>Start by inserting a new column and name it Weighted Total. To fill the column, enter the “=” sign,</w:t>
      </w:r>
      <w:r>
        <w:t xml:space="preserve"> multiply the percentage mark of the assignment and each exam </w:t>
      </w:r>
      <w:r w:rsidR="00223105">
        <w:t>i.e.</w:t>
      </w:r>
      <w:r>
        <w:t xml:space="preserve"> midterm and final by the respective worth and the find the sum. The assignment is worth 20% so we </w:t>
      </w:r>
      <w:r>
        <w:lastRenderedPageBreak/>
        <w:t>multiply the assignment mark by 0.2 to find its percent</w:t>
      </w:r>
      <w:r w:rsidR="00504227">
        <w:t xml:space="preserve">age contribution to weighted average, we then multiply the midterm marks </w:t>
      </w:r>
      <w:r>
        <w:t xml:space="preserve">by its worth which is 35% or .035 and finally we multiply the Final exam marks by its worth </w:t>
      </w:r>
      <w:r w:rsidR="00504227">
        <w:t>45% or .045. The sum of those three will give us the weighted Total the student. Copy the formula down the column cell</w:t>
      </w:r>
      <w:r w:rsidR="00223105">
        <w:t>s</w:t>
      </w:r>
      <w:r w:rsidR="00504227">
        <w:t xml:space="preserve"> to compute</w:t>
      </w:r>
      <w:r w:rsidR="00223105">
        <w:t xml:space="preserve"> the total weighted marks</w:t>
      </w:r>
      <w:r w:rsidR="00504227">
        <w:t xml:space="preserve"> for all students. The weighted total are as shown in the following figure.</w:t>
      </w:r>
    </w:p>
    <w:p w:rsidR="00303081" w:rsidRDefault="00504227" w:rsidP="00303081">
      <w:pPr>
        <w:pStyle w:val="ListParagraph"/>
        <w:keepNext/>
        <w:spacing w:line="480" w:lineRule="auto"/>
        <w:jc w:val="center"/>
      </w:pPr>
      <w:r>
        <w:rPr>
          <w:noProof/>
        </w:rPr>
        <w:drawing>
          <wp:inline distT="0" distB="0" distL="0" distR="0" wp14:anchorId="58180BA2" wp14:editId="2D8321CA">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04227" w:rsidRDefault="00303081" w:rsidP="00303081">
      <w:pPr>
        <w:pStyle w:val="Caption"/>
        <w:jc w:val="center"/>
      </w:pPr>
      <w:r>
        <w:t xml:space="preserve">Figure </w:t>
      </w:r>
      <w:fldSimple w:instr=" SEQ Figure \* ARABIC ">
        <w:r>
          <w:rPr>
            <w:noProof/>
          </w:rPr>
          <w:t>1</w:t>
        </w:r>
      </w:fldSimple>
      <w:r>
        <w:t>: Weighted Total Per Student</w:t>
      </w:r>
    </w:p>
    <w:p w:rsidR="00E74CA8" w:rsidRPr="00194CD8" w:rsidRDefault="00C96920" w:rsidP="00194CD8">
      <w:pPr>
        <w:spacing w:line="480" w:lineRule="auto"/>
        <w:rPr>
          <w:b/>
        </w:rPr>
      </w:pPr>
      <w:r>
        <w:rPr>
          <w:b/>
        </w:rPr>
        <w:t xml:space="preserve">Step Three: </w:t>
      </w:r>
      <w:r w:rsidR="00E74CA8" w:rsidRPr="00194CD8">
        <w:rPr>
          <w:b/>
        </w:rPr>
        <w:t xml:space="preserve">Computing the </w:t>
      </w:r>
      <w:r w:rsidR="00194CD8" w:rsidRPr="00194CD8">
        <w:rPr>
          <w:b/>
        </w:rPr>
        <w:t>grade:</w:t>
      </w:r>
      <w:r w:rsidR="00E74CA8" w:rsidRPr="00194CD8">
        <w:rPr>
          <w:b/>
        </w:rPr>
        <w:t xml:space="preserve">  </w:t>
      </w:r>
    </w:p>
    <w:p w:rsidR="00E17A25" w:rsidRDefault="00E74CA8" w:rsidP="00194CD8">
      <w:pPr>
        <w:spacing w:line="480" w:lineRule="auto"/>
        <w:ind w:firstLine="720"/>
      </w:pPr>
      <w:r>
        <w:t xml:space="preserve">In the excel file, insert another column next to the Weighted Total column and name it “Grade”. </w:t>
      </w:r>
      <w:r w:rsidR="00E17A25">
        <w:t xml:space="preserve">Use the “IF” and “AND” functions to compute the grade using the rages given by the professor as the criteria. </w:t>
      </w:r>
      <w:r w:rsidR="00223105">
        <w:t xml:space="preserve">You will start by inserting the “IF” function followed by the “AND” function. Enter the </w:t>
      </w:r>
      <w:r w:rsidR="004B7F69">
        <w:t>range,</w:t>
      </w:r>
      <w:r w:rsidR="00223105">
        <w:t xml:space="preserve"> and enter grade starting with “A+” as the value if true. Remember to use quotation marks as it is not a numerical value. Instead of proceeding with the value if </w:t>
      </w:r>
      <w:r w:rsidR="004B7F69">
        <w:t>false,</w:t>
      </w:r>
      <w:r w:rsidR="00223105">
        <w:t xml:space="preserve"> use another “IF” function followed by the “AND” function</w:t>
      </w:r>
      <w:r w:rsidR="004B7F69">
        <w:t xml:space="preserve"> and use the next range. Repeat the process until you apply all the conditions. The last condition will be a simple “IF” function.</w:t>
      </w:r>
      <w:r w:rsidR="00E17A25">
        <w:t xml:space="preserve"> </w:t>
      </w:r>
      <w:r w:rsidR="004B7F69">
        <w:t>Copy</w:t>
      </w:r>
      <w:r w:rsidR="00E17A25">
        <w:t xml:space="preserve"> the formula down the column. Your grade should appear as follows. </w:t>
      </w:r>
    </w:p>
    <w:p w:rsidR="00303081" w:rsidRDefault="00303081" w:rsidP="00303081">
      <w:pPr>
        <w:pStyle w:val="Caption"/>
        <w:keepNext/>
        <w:jc w:val="center"/>
      </w:pPr>
      <w:r>
        <w:t xml:space="preserve">Table </w:t>
      </w:r>
      <w:fldSimple w:instr=" SEQ Table \* ARABIC ">
        <w:r w:rsidR="00F5513C">
          <w:rPr>
            <w:noProof/>
          </w:rPr>
          <w:t>2</w:t>
        </w:r>
      </w:fldSimple>
      <w:r>
        <w:t>: Grades</w:t>
      </w:r>
    </w:p>
    <w:tbl>
      <w:tblPr>
        <w:tblW w:w="9192" w:type="dxa"/>
        <w:jc w:val="center"/>
        <w:tblLook w:val="04A0" w:firstRow="1" w:lastRow="0" w:firstColumn="1" w:lastColumn="0" w:noHBand="0" w:noVBand="1"/>
      </w:tblPr>
      <w:tblGrid>
        <w:gridCol w:w="1120"/>
        <w:gridCol w:w="1225"/>
        <w:gridCol w:w="1075"/>
        <w:gridCol w:w="1286"/>
        <w:gridCol w:w="1054"/>
        <w:gridCol w:w="720"/>
        <w:gridCol w:w="1940"/>
        <w:gridCol w:w="772"/>
      </w:tblGrid>
      <w:tr w:rsidR="00E17A25" w:rsidRPr="00E17A25" w:rsidTr="0030186F">
        <w:trPr>
          <w:trHeight w:val="510"/>
          <w:jc w:val="center"/>
        </w:trPr>
        <w:tc>
          <w:tcPr>
            <w:tcW w:w="1120" w:type="dxa"/>
            <w:tcBorders>
              <w:top w:val="nil"/>
              <w:left w:val="nil"/>
              <w:bottom w:val="nil"/>
              <w:right w:val="nil"/>
            </w:tcBorders>
            <w:shd w:val="clear" w:color="000000" w:fill="F2F2F2"/>
            <w:noWrap/>
            <w:vAlign w:val="bottom"/>
            <w:hideMark/>
          </w:tcPr>
          <w:p w:rsidR="00E17A25" w:rsidRPr="00E17A25" w:rsidRDefault="00E17A25" w:rsidP="00E17A25">
            <w:pPr>
              <w:spacing w:after="0" w:line="240" w:lineRule="auto"/>
              <w:rPr>
                <w:rFonts w:ascii="Calibri" w:eastAsia="Times New Roman" w:hAnsi="Calibri" w:cs="Calibri"/>
                <w:b/>
                <w:bCs/>
                <w:color w:val="000000"/>
                <w:sz w:val="22"/>
              </w:rPr>
            </w:pPr>
            <w:r w:rsidRPr="00E17A25">
              <w:rPr>
                <w:rFonts w:ascii="Calibri" w:eastAsia="Times New Roman" w:hAnsi="Calibri" w:cs="Calibri"/>
                <w:b/>
                <w:bCs/>
                <w:color w:val="000000"/>
                <w:sz w:val="22"/>
              </w:rPr>
              <w:t>First Name</w:t>
            </w:r>
          </w:p>
        </w:tc>
        <w:tc>
          <w:tcPr>
            <w:tcW w:w="1225" w:type="dxa"/>
            <w:tcBorders>
              <w:top w:val="nil"/>
              <w:left w:val="nil"/>
              <w:bottom w:val="nil"/>
              <w:right w:val="nil"/>
            </w:tcBorders>
            <w:shd w:val="clear" w:color="000000" w:fill="F2F2F2"/>
            <w:noWrap/>
            <w:vAlign w:val="bottom"/>
            <w:hideMark/>
          </w:tcPr>
          <w:p w:rsidR="00E17A25" w:rsidRPr="00E17A25" w:rsidRDefault="00E17A25" w:rsidP="00E17A25">
            <w:pPr>
              <w:spacing w:after="0" w:line="240" w:lineRule="auto"/>
              <w:rPr>
                <w:rFonts w:ascii="Calibri" w:eastAsia="Times New Roman" w:hAnsi="Calibri" w:cs="Calibri"/>
                <w:b/>
                <w:bCs/>
                <w:color w:val="000000"/>
                <w:sz w:val="22"/>
              </w:rPr>
            </w:pPr>
            <w:r w:rsidRPr="00E17A25">
              <w:rPr>
                <w:rFonts w:ascii="Calibri" w:eastAsia="Times New Roman" w:hAnsi="Calibri" w:cs="Calibri"/>
                <w:b/>
                <w:bCs/>
                <w:color w:val="000000"/>
                <w:sz w:val="22"/>
              </w:rPr>
              <w:t>Last Name</w:t>
            </w:r>
          </w:p>
        </w:tc>
        <w:tc>
          <w:tcPr>
            <w:tcW w:w="1075" w:type="dxa"/>
            <w:tcBorders>
              <w:top w:val="nil"/>
              <w:left w:val="nil"/>
              <w:bottom w:val="nil"/>
              <w:right w:val="nil"/>
            </w:tcBorders>
            <w:shd w:val="clear" w:color="000000" w:fill="F2F2F2"/>
            <w:noWrap/>
            <w:vAlign w:val="bottom"/>
            <w:hideMark/>
          </w:tcPr>
          <w:p w:rsidR="00E17A25" w:rsidRPr="00E17A25" w:rsidRDefault="00E17A25" w:rsidP="00E17A25">
            <w:pPr>
              <w:spacing w:after="0" w:line="240" w:lineRule="auto"/>
              <w:rPr>
                <w:rFonts w:ascii="Calibri" w:eastAsia="Times New Roman" w:hAnsi="Calibri" w:cs="Calibri"/>
                <w:b/>
                <w:bCs/>
                <w:color w:val="000000"/>
                <w:sz w:val="22"/>
              </w:rPr>
            </w:pPr>
            <w:r w:rsidRPr="00E17A25">
              <w:rPr>
                <w:rFonts w:ascii="Calibri" w:eastAsia="Times New Roman" w:hAnsi="Calibri" w:cs="Calibri"/>
                <w:b/>
                <w:bCs/>
                <w:color w:val="000000"/>
                <w:sz w:val="22"/>
              </w:rPr>
              <w:t>Student Number</w:t>
            </w:r>
          </w:p>
        </w:tc>
        <w:tc>
          <w:tcPr>
            <w:tcW w:w="1286" w:type="dxa"/>
            <w:tcBorders>
              <w:top w:val="nil"/>
              <w:left w:val="nil"/>
              <w:bottom w:val="nil"/>
              <w:right w:val="nil"/>
            </w:tcBorders>
            <w:shd w:val="clear" w:color="000000" w:fill="F2F2F2"/>
            <w:noWrap/>
            <w:vAlign w:val="bottom"/>
            <w:hideMark/>
          </w:tcPr>
          <w:p w:rsidR="00E17A25" w:rsidRPr="00E17A25" w:rsidRDefault="00E17A25" w:rsidP="00E17A25">
            <w:pPr>
              <w:spacing w:after="0" w:line="240" w:lineRule="auto"/>
              <w:rPr>
                <w:rFonts w:ascii="Calibri" w:eastAsia="Times New Roman" w:hAnsi="Calibri" w:cs="Calibri"/>
                <w:b/>
                <w:bCs/>
                <w:color w:val="000000"/>
                <w:sz w:val="22"/>
              </w:rPr>
            </w:pPr>
            <w:r w:rsidRPr="00E17A25">
              <w:rPr>
                <w:rFonts w:ascii="Calibri" w:eastAsia="Times New Roman" w:hAnsi="Calibri" w:cs="Calibri"/>
                <w:b/>
                <w:bCs/>
                <w:color w:val="000000"/>
                <w:sz w:val="22"/>
              </w:rPr>
              <w:t>Assignment (%)</w:t>
            </w:r>
          </w:p>
        </w:tc>
        <w:tc>
          <w:tcPr>
            <w:tcW w:w="1054" w:type="dxa"/>
            <w:tcBorders>
              <w:top w:val="nil"/>
              <w:left w:val="nil"/>
              <w:bottom w:val="nil"/>
              <w:right w:val="nil"/>
            </w:tcBorders>
            <w:shd w:val="clear" w:color="000000" w:fill="F2F2F2"/>
            <w:noWrap/>
            <w:vAlign w:val="bottom"/>
            <w:hideMark/>
          </w:tcPr>
          <w:p w:rsidR="00E17A25" w:rsidRPr="00E17A25" w:rsidRDefault="00E17A25" w:rsidP="00E17A25">
            <w:pPr>
              <w:spacing w:after="0" w:line="240" w:lineRule="auto"/>
              <w:rPr>
                <w:rFonts w:ascii="Calibri" w:eastAsia="Times New Roman" w:hAnsi="Calibri" w:cs="Calibri"/>
                <w:b/>
                <w:bCs/>
                <w:color w:val="000000"/>
                <w:sz w:val="22"/>
              </w:rPr>
            </w:pPr>
            <w:r w:rsidRPr="00E17A25">
              <w:rPr>
                <w:rFonts w:ascii="Calibri" w:eastAsia="Times New Roman" w:hAnsi="Calibri" w:cs="Calibri"/>
                <w:b/>
                <w:bCs/>
                <w:color w:val="000000"/>
                <w:sz w:val="22"/>
              </w:rPr>
              <w:t>Mid-Term Exam (%)</w:t>
            </w:r>
          </w:p>
        </w:tc>
        <w:tc>
          <w:tcPr>
            <w:tcW w:w="720" w:type="dxa"/>
            <w:tcBorders>
              <w:top w:val="nil"/>
              <w:left w:val="nil"/>
              <w:bottom w:val="nil"/>
              <w:right w:val="nil"/>
            </w:tcBorders>
            <w:shd w:val="clear" w:color="000000" w:fill="F2F2F2"/>
            <w:noWrap/>
            <w:vAlign w:val="bottom"/>
            <w:hideMark/>
          </w:tcPr>
          <w:p w:rsidR="00E17A25" w:rsidRPr="00E17A25" w:rsidRDefault="00E17A25" w:rsidP="00E17A25">
            <w:pPr>
              <w:spacing w:after="0" w:line="240" w:lineRule="auto"/>
              <w:rPr>
                <w:rFonts w:ascii="Calibri" w:eastAsia="Times New Roman" w:hAnsi="Calibri" w:cs="Calibri"/>
                <w:b/>
                <w:bCs/>
                <w:color w:val="000000"/>
                <w:sz w:val="22"/>
              </w:rPr>
            </w:pPr>
            <w:r w:rsidRPr="00E17A25">
              <w:rPr>
                <w:rFonts w:ascii="Calibri" w:eastAsia="Times New Roman" w:hAnsi="Calibri" w:cs="Calibri"/>
                <w:b/>
                <w:bCs/>
                <w:color w:val="000000"/>
                <w:sz w:val="22"/>
              </w:rPr>
              <w:t>Final Exam (%)</w:t>
            </w:r>
          </w:p>
        </w:tc>
        <w:tc>
          <w:tcPr>
            <w:tcW w:w="1940" w:type="dxa"/>
            <w:tcBorders>
              <w:top w:val="nil"/>
              <w:left w:val="nil"/>
              <w:bottom w:val="nil"/>
              <w:right w:val="nil"/>
            </w:tcBorders>
            <w:shd w:val="clear" w:color="000000" w:fill="F2F2F2"/>
            <w:noWrap/>
            <w:vAlign w:val="bottom"/>
            <w:hideMark/>
          </w:tcPr>
          <w:p w:rsidR="00E17A25" w:rsidRPr="00E17A25" w:rsidRDefault="00E17A25" w:rsidP="00E17A25">
            <w:pPr>
              <w:spacing w:after="0" w:line="240" w:lineRule="auto"/>
              <w:rPr>
                <w:rFonts w:ascii="Calibri" w:eastAsia="Times New Roman" w:hAnsi="Calibri" w:cs="Calibri"/>
                <w:b/>
                <w:bCs/>
                <w:color w:val="000000"/>
                <w:sz w:val="22"/>
              </w:rPr>
            </w:pPr>
            <w:r w:rsidRPr="00E17A25">
              <w:rPr>
                <w:rFonts w:ascii="Calibri" w:eastAsia="Times New Roman" w:hAnsi="Calibri" w:cs="Calibri"/>
                <w:b/>
                <w:bCs/>
                <w:color w:val="000000"/>
                <w:sz w:val="22"/>
              </w:rPr>
              <w:t>Weighted Total (%)</w:t>
            </w:r>
          </w:p>
        </w:tc>
        <w:tc>
          <w:tcPr>
            <w:tcW w:w="772" w:type="dxa"/>
            <w:tcBorders>
              <w:top w:val="nil"/>
              <w:left w:val="nil"/>
              <w:bottom w:val="nil"/>
              <w:right w:val="nil"/>
            </w:tcBorders>
            <w:shd w:val="clear" w:color="000000" w:fill="F2F2F2"/>
            <w:noWrap/>
            <w:vAlign w:val="bottom"/>
            <w:hideMark/>
          </w:tcPr>
          <w:p w:rsidR="00E17A25" w:rsidRPr="00E17A25" w:rsidRDefault="00E17A25" w:rsidP="00E17A25">
            <w:pPr>
              <w:spacing w:after="0" w:line="240" w:lineRule="auto"/>
              <w:rPr>
                <w:rFonts w:ascii="Calibri" w:eastAsia="Times New Roman" w:hAnsi="Calibri" w:cs="Calibri"/>
                <w:b/>
                <w:bCs/>
                <w:sz w:val="22"/>
              </w:rPr>
            </w:pPr>
            <w:r w:rsidRPr="00E17A25">
              <w:rPr>
                <w:rFonts w:ascii="Calibri" w:eastAsia="Times New Roman" w:hAnsi="Calibri" w:cs="Calibri"/>
                <w:b/>
                <w:bCs/>
                <w:sz w:val="22"/>
              </w:rPr>
              <w:t>Grade</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Albert</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Smith</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8901234</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100</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85</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92</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91</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A+</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 xml:space="preserve">Alex </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Carter</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4567890</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87</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55</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40</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55</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F</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Ann</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Loyd</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9012345</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45</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88</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78</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75</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B</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Ching</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Jung</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1234567</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50</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76</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84</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74</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B</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Clement</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Albert</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5678234</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74</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55</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84</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72</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B-</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Eva</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Marquis</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7890123</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98</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71</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80</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80</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A-</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Jack</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Westbury</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6789012</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78</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74</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76</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76</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B</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 xml:space="preserve">Janice </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Savage</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2314678</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54</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59</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55</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56</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F</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John</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Brown</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3451237</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88</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72</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85</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81</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A-</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John</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Nixon</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1234568</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73</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65</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72</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70</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B-</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Kerry</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Lennington</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1123456</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63</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78</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51</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63</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C</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Paul</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Kennedy</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5678901</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63</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78</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51</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63</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C</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Peter</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Sevigny</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2345678</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61</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45</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60</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55</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F</w:t>
            </w:r>
          </w:p>
        </w:tc>
      </w:tr>
      <w:tr w:rsidR="00E17A25" w:rsidRPr="00E17A25" w:rsidTr="0030186F">
        <w:trPr>
          <w:trHeight w:val="300"/>
          <w:jc w:val="center"/>
        </w:trPr>
        <w:tc>
          <w:tcPr>
            <w:tcW w:w="11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 xml:space="preserve">Robert </w:t>
            </w:r>
          </w:p>
        </w:tc>
        <w:tc>
          <w:tcPr>
            <w:tcW w:w="122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color w:val="000000"/>
                <w:sz w:val="22"/>
              </w:rPr>
            </w:pPr>
            <w:r w:rsidRPr="00E17A25">
              <w:rPr>
                <w:rFonts w:ascii="Calibri" w:eastAsia="Times New Roman" w:hAnsi="Calibri" w:cs="Calibri"/>
                <w:color w:val="000000"/>
                <w:sz w:val="22"/>
              </w:rPr>
              <w:t>Dessousa</w:t>
            </w:r>
          </w:p>
        </w:tc>
        <w:tc>
          <w:tcPr>
            <w:tcW w:w="1075"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3456789</w:t>
            </w:r>
          </w:p>
        </w:tc>
        <w:tc>
          <w:tcPr>
            <w:tcW w:w="1286"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55</w:t>
            </w:r>
          </w:p>
        </w:tc>
        <w:tc>
          <w:tcPr>
            <w:tcW w:w="1054"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78</w:t>
            </w:r>
          </w:p>
        </w:tc>
        <w:tc>
          <w:tcPr>
            <w:tcW w:w="720"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62</w:t>
            </w:r>
          </w:p>
        </w:tc>
        <w:tc>
          <w:tcPr>
            <w:tcW w:w="1940" w:type="dxa"/>
            <w:tcBorders>
              <w:top w:val="nil"/>
              <w:left w:val="nil"/>
              <w:bottom w:val="nil"/>
              <w:right w:val="nil"/>
            </w:tcBorders>
            <w:shd w:val="clear" w:color="000000" w:fill="DDEBF7"/>
            <w:noWrap/>
            <w:vAlign w:val="bottom"/>
            <w:hideMark/>
          </w:tcPr>
          <w:p w:rsidR="00E17A25" w:rsidRPr="00E17A25" w:rsidRDefault="00E17A25" w:rsidP="00E17A25">
            <w:pPr>
              <w:spacing w:after="0" w:line="240" w:lineRule="auto"/>
              <w:jc w:val="right"/>
              <w:rPr>
                <w:rFonts w:ascii="Calibri" w:eastAsia="Times New Roman" w:hAnsi="Calibri" w:cs="Calibri"/>
                <w:color w:val="000000"/>
                <w:sz w:val="22"/>
              </w:rPr>
            </w:pPr>
            <w:r w:rsidRPr="00E17A25">
              <w:rPr>
                <w:rFonts w:ascii="Calibri" w:eastAsia="Times New Roman" w:hAnsi="Calibri" w:cs="Calibri"/>
                <w:color w:val="000000"/>
                <w:sz w:val="22"/>
              </w:rPr>
              <w:t>66</w:t>
            </w:r>
          </w:p>
        </w:tc>
        <w:tc>
          <w:tcPr>
            <w:tcW w:w="772" w:type="dxa"/>
            <w:tcBorders>
              <w:top w:val="nil"/>
              <w:left w:val="nil"/>
              <w:bottom w:val="nil"/>
              <w:right w:val="nil"/>
            </w:tcBorders>
            <w:shd w:val="clear" w:color="auto" w:fill="auto"/>
            <w:noWrap/>
            <w:vAlign w:val="bottom"/>
            <w:hideMark/>
          </w:tcPr>
          <w:p w:rsidR="00E17A25" w:rsidRPr="00E17A25" w:rsidRDefault="00E17A25" w:rsidP="00E17A25">
            <w:pPr>
              <w:spacing w:after="0" w:line="240" w:lineRule="auto"/>
              <w:rPr>
                <w:rFonts w:ascii="Calibri" w:eastAsia="Times New Roman" w:hAnsi="Calibri" w:cs="Calibri"/>
                <w:b/>
                <w:bCs/>
                <w:color w:val="C65911"/>
                <w:sz w:val="22"/>
              </w:rPr>
            </w:pPr>
            <w:r w:rsidRPr="00E17A25">
              <w:rPr>
                <w:rFonts w:ascii="Calibri" w:eastAsia="Times New Roman" w:hAnsi="Calibri" w:cs="Calibri"/>
                <w:b/>
                <w:bCs/>
                <w:color w:val="C65911"/>
                <w:sz w:val="22"/>
              </w:rPr>
              <w:t>C</w:t>
            </w:r>
          </w:p>
        </w:tc>
      </w:tr>
    </w:tbl>
    <w:p w:rsidR="00E17A25" w:rsidRDefault="00E17A25" w:rsidP="00E17A25">
      <w:pPr>
        <w:spacing w:line="480" w:lineRule="auto"/>
      </w:pPr>
    </w:p>
    <w:p w:rsidR="00E17A25" w:rsidRPr="0030186F" w:rsidRDefault="007620CD" w:rsidP="0030186F">
      <w:pPr>
        <w:spacing w:line="480" w:lineRule="auto"/>
        <w:rPr>
          <w:b/>
        </w:rPr>
      </w:pPr>
      <w:r>
        <w:rPr>
          <w:b/>
        </w:rPr>
        <w:t xml:space="preserve">Step Four: </w:t>
      </w:r>
      <w:bookmarkStart w:id="0" w:name="_GoBack"/>
      <w:bookmarkEnd w:id="0"/>
      <w:r w:rsidR="00065FEC" w:rsidRPr="0030186F">
        <w:rPr>
          <w:b/>
        </w:rPr>
        <w:t xml:space="preserve">Statistical </w:t>
      </w:r>
      <w:r w:rsidR="0030186F" w:rsidRPr="0030186F">
        <w:rPr>
          <w:b/>
        </w:rPr>
        <w:t xml:space="preserve">Distribution </w:t>
      </w:r>
    </w:p>
    <w:p w:rsidR="0035511E" w:rsidRDefault="00E04565" w:rsidP="0030186F">
      <w:pPr>
        <w:spacing w:line="480" w:lineRule="auto"/>
        <w:ind w:firstLine="720"/>
      </w:pPr>
      <w:r>
        <w:t>Create another table showing the Grade and frequency. To calculate the frequency use “COUNTIF” function. Your range should be the grade column while your criteria should be the Specific grade. Copy the formula down the column. To verify if you are correct find the sum of the frequency column which should give you the total number of students, that is 14.</w:t>
      </w:r>
      <w:r w:rsidR="0035511E">
        <w:t>A histogram can also be used to find the statistical distribution of the grades.</w:t>
      </w:r>
    </w:p>
    <w:p w:rsidR="0035511E" w:rsidRDefault="0035511E" w:rsidP="007635DE">
      <w:pPr>
        <w:spacing w:line="480" w:lineRule="auto"/>
        <w:jc w:val="center"/>
      </w:pPr>
    </w:p>
    <w:p w:rsidR="00303081" w:rsidRDefault="00303081" w:rsidP="00303081">
      <w:pPr>
        <w:pStyle w:val="Caption"/>
        <w:keepNext/>
        <w:jc w:val="center"/>
      </w:pPr>
      <w:r>
        <w:t xml:space="preserve">Table </w:t>
      </w:r>
      <w:fldSimple w:instr=" SEQ Table \* ARABIC ">
        <w:r w:rsidR="00F5513C">
          <w:rPr>
            <w:noProof/>
          </w:rPr>
          <w:t>3</w:t>
        </w:r>
      </w:fldSimple>
      <w:r>
        <w:t>: Frequency Table</w:t>
      </w:r>
    </w:p>
    <w:tbl>
      <w:tblPr>
        <w:tblW w:w="3000" w:type="dxa"/>
        <w:tblInd w:w="3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540"/>
      </w:tblGrid>
      <w:tr w:rsidR="0035511E" w:rsidRPr="0035511E" w:rsidTr="007635DE">
        <w:trPr>
          <w:trHeight w:val="300"/>
        </w:trPr>
        <w:tc>
          <w:tcPr>
            <w:tcW w:w="146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b/>
                <w:bCs/>
                <w:color w:val="000000"/>
                <w:sz w:val="22"/>
              </w:rPr>
            </w:pPr>
            <w:r w:rsidRPr="0035511E">
              <w:rPr>
                <w:rFonts w:ascii="Calibri" w:eastAsia="Times New Roman" w:hAnsi="Calibri" w:cs="Calibri"/>
                <w:b/>
                <w:bCs/>
                <w:color w:val="000000"/>
                <w:sz w:val="22"/>
              </w:rPr>
              <w:t>Grade</w:t>
            </w:r>
          </w:p>
        </w:tc>
        <w:tc>
          <w:tcPr>
            <w:tcW w:w="154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b/>
                <w:bCs/>
                <w:color w:val="000000"/>
                <w:sz w:val="22"/>
              </w:rPr>
            </w:pPr>
            <w:r w:rsidRPr="0035511E">
              <w:rPr>
                <w:rFonts w:ascii="Calibri" w:eastAsia="Times New Roman" w:hAnsi="Calibri" w:cs="Calibri"/>
                <w:b/>
                <w:bCs/>
                <w:color w:val="000000"/>
                <w:sz w:val="22"/>
              </w:rPr>
              <w:t>Frequency</w:t>
            </w:r>
          </w:p>
        </w:tc>
      </w:tr>
      <w:tr w:rsidR="0035511E" w:rsidRPr="0035511E" w:rsidTr="007635DE">
        <w:trPr>
          <w:trHeight w:val="300"/>
        </w:trPr>
        <w:tc>
          <w:tcPr>
            <w:tcW w:w="146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color w:val="000000"/>
                <w:sz w:val="22"/>
              </w:rPr>
            </w:pPr>
            <w:r w:rsidRPr="0035511E">
              <w:rPr>
                <w:rFonts w:ascii="Calibri" w:eastAsia="Times New Roman" w:hAnsi="Calibri" w:cs="Calibri"/>
                <w:color w:val="000000"/>
                <w:sz w:val="22"/>
              </w:rPr>
              <w:t>A+</w:t>
            </w:r>
          </w:p>
        </w:tc>
        <w:tc>
          <w:tcPr>
            <w:tcW w:w="1540" w:type="dxa"/>
            <w:shd w:val="clear" w:color="auto" w:fill="auto"/>
            <w:noWrap/>
            <w:vAlign w:val="bottom"/>
            <w:hideMark/>
          </w:tcPr>
          <w:p w:rsidR="0035511E" w:rsidRPr="0035511E" w:rsidRDefault="0035511E" w:rsidP="0035511E">
            <w:pPr>
              <w:spacing w:after="0" w:line="240" w:lineRule="auto"/>
              <w:jc w:val="right"/>
              <w:rPr>
                <w:rFonts w:ascii="Calibri" w:eastAsia="Times New Roman" w:hAnsi="Calibri" w:cs="Calibri"/>
                <w:color w:val="000000"/>
                <w:sz w:val="22"/>
              </w:rPr>
            </w:pPr>
            <w:r w:rsidRPr="0035511E">
              <w:rPr>
                <w:rFonts w:ascii="Calibri" w:eastAsia="Times New Roman" w:hAnsi="Calibri" w:cs="Calibri"/>
                <w:color w:val="000000"/>
                <w:sz w:val="22"/>
              </w:rPr>
              <w:t>1</w:t>
            </w:r>
          </w:p>
        </w:tc>
      </w:tr>
      <w:tr w:rsidR="0035511E" w:rsidRPr="0035511E" w:rsidTr="007635DE">
        <w:trPr>
          <w:trHeight w:val="300"/>
        </w:trPr>
        <w:tc>
          <w:tcPr>
            <w:tcW w:w="146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color w:val="000000"/>
                <w:sz w:val="22"/>
              </w:rPr>
            </w:pPr>
            <w:r w:rsidRPr="0035511E">
              <w:rPr>
                <w:rFonts w:ascii="Calibri" w:eastAsia="Times New Roman" w:hAnsi="Calibri" w:cs="Calibri"/>
                <w:color w:val="000000"/>
                <w:sz w:val="22"/>
              </w:rPr>
              <w:t>A</w:t>
            </w:r>
          </w:p>
        </w:tc>
        <w:tc>
          <w:tcPr>
            <w:tcW w:w="1540" w:type="dxa"/>
            <w:shd w:val="clear" w:color="auto" w:fill="auto"/>
            <w:noWrap/>
            <w:vAlign w:val="bottom"/>
            <w:hideMark/>
          </w:tcPr>
          <w:p w:rsidR="0035511E" w:rsidRPr="0035511E" w:rsidRDefault="0035511E" w:rsidP="0035511E">
            <w:pPr>
              <w:spacing w:after="0" w:line="240" w:lineRule="auto"/>
              <w:jc w:val="right"/>
              <w:rPr>
                <w:rFonts w:ascii="Calibri" w:eastAsia="Times New Roman" w:hAnsi="Calibri" w:cs="Calibri"/>
                <w:color w:val="000000"/>
                <w:sz w:val="22"/>
              </w:rPr>
            </w:pPr>
            <w:r w:rsidRPr="0035511E">
              <w:rPr>
                <w:rFonts w:ascii="Calibri" w:eastAsia="Times New Roman" w:hAnsi="Calibri" w:cs="Calibri"/>
                <w:color w:val="000000"/>
                <w:sz w:val="22"/>
              </w:rPr>
              <w:t>0</w:t>
            </w:r>
          </w:p>
        </w:tc>
      </w:tr>
      <w:tr w:rsidR="0035511E" w:rsidRPr="0035511E" w:rsidTr="007635DE">
        <w:trPr>
          <w:trHeight w:val="300"/>
        </w:trPr>
        <w:tc>
          <w:tcPr>
            <w:tcW w:w="146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color w:val="000000"/>
                <w:sz w:val="22"/>
              </w:rPr>
            </w:pPr>
            <w:r w:rsidRPr="0035511E">
              <w:rPr>
                <w:rFonts w:ascii="Calibri" w:eastAsia="Times New Roman" w:hAnsi="Calibri" w:cs="Calibri"/>
                <w:color w:val="000000"/>
                <w:sz w:val="22"/>
              </w:rPr>
              <w:t>A-</w:t>
            </w:r>
          </w:p>
        </w:tc>
        <w:tc>
          <w:tcPr>
            <w:tcW w:w="1540" w:type="dxa"/>
            <w:shd w:val="clear" w:color="auto" w:fill="auto"/>
            <w:noWrap/>
            <w:vAlign w:val="bottom"/>
            <w:hideMark/>
          </w:tcPr>
          <w:p w:rsidR="0035511E" w:rsidRPr="0035511E" w:rsidRDefault="0035511E" w:rsidP="0035511E">
            <w:pPr>
              <w:spacing w:after="0" w:line="240" w:lineRule="auto"/>
              <w:jc w:val="right"/>
              <w:rPr>
                <w:rFonts w:ascii="Calibri" w:eastAsia="Times New Roman" w:hAnsi="Calibri" w:cs="Calibri"/>
                <w:color w:val="000000"/>
                <w:sz w:val="22"/>
              </w:rPr>
            </w:pPr>
            <w:r w:rsidRPr="0035511E">
              <w:rPr>
                <w:rFonts w:ascii="Calibri" w:eastAsia="Times New Roman" w:hAnsi="Calibri" w:cs="Calibri"/>
                <w:color w:val="000000"/>
                <w:sz w:val="22"/>
              </w:rPr>
              <w:t>2</w:t>
            </w:r>
          </w:p>
        </w:tc>
      </w:tr>
      <w:tr w:rsidR="0035511E" w:rsidRPr="0035511E" w:rsidTr="007635DE">
        <w:trPr>
          <w:trHeight w:val="300"/>
        </w:trPr>
        <w:tc>
          <w:tcPr>
            <w:tcW w:w="146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color w:val="000000"/>
                <w:sz w:val="22"/>
              </w:rPr>
            </w:pPr>
            <w:r w:rsidRPr="0035511E">
              <w:rPr>
                <w:rFonts w:ascii="Calibri" w:eastAsia="Times New Roman" w:hAnsi="Calibri" w:cs="Calibri"/>
                <w:color w:val="000000"/>
                <w:sz w:val="22"/>
              </w:rPr>
              <w:t>B+</w:t>
            </w:r>
          </w:p>
        </w:tc>
        <w:tc>
          <w:tcPr>
            <w:tcW w:w="1540" w:type="dxa"/>
            <w:shd w:val="clear" w:color="auto" w:fill="auto"/>
            <w:noWrap/>
            <w:vAlign w:val="bottom"/>
            <w:hideMark/>
          </w:tcPr>
          <w:p w:rsidR="0035511E" w:rsidRPr="0035511E" w:rsidRDefault="0035511E" w:rsidP="0035511E">
            <w:pPr>
              <w:spacing w:after="0" w:line="240" w:lineRule="auto"/>
              <w:jc w:val="right"/>
              <w:rPr>
                <w:rFonts w:ascii="Calibri" w:eastAsia="Times New Roman" w:hAnsi="Calibri" w:cs="Calibri"/>
                <w:color w:val="000000"/>
                <w:sz w:val="22"/>
              </w:rPr>
            </w:pPr>
            <w:r w:rsidRPr="0035511E">
              <w:rPr>
                <w:rFonts w:ascii="Calibri" w:eastAsia="Times New Roman" w:hAnsi="Calibri" w:cs="Calibri"/>
                <w:color w:val="000000"/>
                <w:sz w:val="22"/>
              </w:rPr>
              <w:t>0</w:t>
            </w:r>
          </w:p>
        </w:tc>
      </w:tr>
      <w:tr w:rsidR="0035511E" w:rsidRPr="0035511E" w:rsidTr="007635DE">
        <w:trPr>
          <w:trHeight w:val="300"/>
        </w:trPr>
        <w:tc>
          <w:tcPr>
            <w:tcW w:w="146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color w:val="000000"/>
                <w:sz w:val="22"/>
              </w:rPr>
            </w:pPr>
            <w:r w:rsidRPr="0035511E">
              <w:rPr>
                <w:rFonts w:ascii="Calibri" w:eastAsia="Times New Roman" w:hAnsi="Calibri" w:cs="Calibri"/>
                <w:color w:val="000000"/>
                <w:sz w:val="22"/>
              </w:rPr>
              <w:t>B</w:t>
            </w:r>
          </w:p>
        </w:tc>
        <w:tc>
          <w:tcPr>
            <w:tcW w:w="1540" w:type="dxa"/>
            <w:shd w:val="clear" w:color="auto" w:fill="auto"/>
            <w:noWrap/>
            <w:vAlign w:val="bottom"/>
            <w:hideMark/>
          </w:tcPr>
          <w:p w:rsidR="0035511E" w:rsidRPr="0035511E" w:rsidRDefault="0035511E" w:rsidP="0035511E">
            <w:pPr>
              <w:spacing w:after="0" w:line="240" w:lineRule="auto"/>
              <w:jc w:val="right"/>
              <w:rPr>
                <w:rFonts w:ascii="Calibri" w:eastAsia="Times New Roman" w:hAnsi="Calibri" w:cs="Calibri"/>
                <w:color w:val="000000"/>
                <w:sz w:val="22"/>
              </w:rPr>
            </w:pPr>
            <w:r w:rsidRPr="0035511E">
              <w:rPr>
                <w:rFonts w:ascii="Calibri" w:eastAsia="Times New Roman" w:hAnsi="Calibri" w:cs="Calibri"/>
                <w:color w:val="000000"/>
                <w:sz w:val="22"/>
              </w:rPr>
              <w:t>3</w:t>
            </w:r>
          </w:p>
        </w:tc>
      </w:tr>
      <w:tr w:rsidR="0035511E" w:rsidRPr="0035511E" w:rsidTr="007635DE">
        <w:trPr>
          <w:trHeight w:val="300"/>
        </w:trPr>
        <w:tc>
          <w:tcPr>
            <w:tcW w:w="146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color w:val="000000"/>
                <w:sz w:val="22"/>
              </w:rPr>
            </w:pPr>
            <w:r w:rsidRPr="0035511E">
              <w:rPr>
                <w:rFonts w:ascii="Calibri" w:eastAsia="Times New Roman" w:hAnsi="Calibri" w:cs="Calibri"/>
                <w:color w:val="000000"/>
                <w:sz w:val="22"/>
              </w:rPr>
              <w:t>B-</w:t>
            </w:r>
          </w:p>
        </w:tc>
        <w:tc>
          <w:tcPr>
            <w:tcW w:w="1540" w:type="dxa"/>
            <w:shd w:val="clear" w:color="auto" w:fill="auto"/>
            <w:noWrap/>
            <w:vAlign w:val="bottom"/>
            <w:hideMark/>
          </w:tcPr>
          <w:p w:rsidR="0035511E" w:rsidRPr="0035511E" w:rsidRDefault="0035511E" w:rsidP="0035511E">
            <w:pPr>
              <w:spacing w:after="0" w:line="240" w:lineRule="auto"/>
              <w:jc w:val="right"/>
              <w:rPr>
                <w:rFonts w:ascii="Calibri" w:eastAsia="Times New Roman" w:hAnsi="Calibri" w:cs="Calibri"/>
                <w:color w:val="000000"/>
                <w:sz w:val="22"/>
              </w:rPr>
            </w:pPr>
            <w:r w:rsidRPr="0035511E">
              <w:rPr>
                <w:rFonts w:ascii="Calibri" w:eastAsia="Times New Roman" w:hAnsi="Calibri" w:cs="Calibri"/>
                <w:color w:val="000000"/>
                <w:sz w:val="22"/>
              </w:rPr>
              <w:t>2</w:t>
            </w:r>
          </w:p>
        </w:tc>
      </w:tr>
      <w:tr w:rsidR="0035511E" w:rsidRPr="0035511E" w:rsidTr="007635DE">
        <w:trPr>
          <w:trHeight w:val="300"/>
        </w:trPr>
        <w:tc>
          <w:tcPr>
            <w:tcW w:w="146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color w:val="000000"/>
                <w:sz w:val="22"/>
              </w:rPr>
            </w:pPr>
            <w:r w:rsidRPr="0035511E">
              <w:rPr>
                <w:rFonts w:ascii="Calibri" w:eastAsia="Times New Roman" w:hAnsi="Calibri" w:cs="Calibri"/>
                <w:color w:val="000000"/>
                <w:sz w:val="22"/>
              </w:rPr>
              <w:t>C</w:t>
            </w:r>
          </w:p>
        </w:tc>
        <w:tc>
          <w:tcPr>
            <w:tcW w:w="1540" w:type="dxa"/>
            <w:shd w:val="clear" w:color="auto" w:fill="auto"/>
            <w:noWrap/>
            <w:vAlign w:val="bottom"/>
            <w:hideMark/>
          </w:tcPr>
          <w:p w:rsidR="0035511E" w:rsidRPr="0035511E" w:rsidRDefault="0035511E" w:rsidP="0035511E">
            <w:pPr>
              <w:spacing w:after="0" w:line="240" w:lineRule="auto"/>
              <w:jc w:val="right"/>
              <w:rPr>
                <w:rFonts w:ascii="Calibri" w:eastAsia="Times New Roman" w:hAnsi="Calibri" w:cs="Calibri"/>
                <w:color w:val="000000"/>
                <w:sz w:val="22"/>
              </w:rPr>
            </w:pPr>
            <w:r w:rsidRPr="0035511E">
              <w:rPr>
                <w:rFonts w:ascii="Calibri" w:eastAsia="Times New Roman" w:hAnsi="Calibri" w:cs="Calibri"/>
                <w:color w:val="000000"/>
                <w:sz w:val="22"/>
              </w:rPr>
              <w:t>3</w:t>
            </w:r>
          </w:p>
        </w:tc>
      </w:tr>
      <w:tr w:rsidR="0035511E" w:rsidRPr="0035511E" w:rsidTr="007635DE">
        <w:trPr>
          <w:trHeight w:val="300"/>
        </w:trPr>
        <w:tc>
          <w:tcPr>
            <w:tcW w:w="146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color w:val="000000"/>
                <w:sz w:val="22"/>
              </w:rPr>
            </w:pPr>
            <w:r w:rsidRPr="0035511E">
              <w:rPr>
                <w:rFonts w:ascii="Calibri" w:eastAsia="Times New Roman" w:hAnsi="Calibri" w:cs="Calibri"/>
                <w:color w:val="000000"/>
                <w:sz w:val="22"/>
              </w:rPr>
              <w:t>F</w:t>
            </w:r>
          </w:p>
        </w:tc>
        <w:tc>
          <w:tcPr>
            <w:tcW w:w="1540" w:type="dxa"/>
            <w:shd w:val="clear" w:color="auto" w:fill="auto"/>
            <w:noWrap/>
            <w:vAlign w:val="bottom"/>
            <w:hideMark/>
          </w:tcPr>
          <w:p w:rsidR="0035511E" w:rsidRPr="0035511E" w:rsidRDefault="0035511E" w:rsidP="0035511E">
            <w:pPr>
              <w:spacing w:after="0" w:line="240" w:lineRule="auto"/>
              <w:jc w:val="right"/>
              <w:rPr>
                <w:rFonts w:ascii="Calibri" w:eastAsia="Times New Roman" w:hAnsi="Calibri" w:cs="Calibri"/>
                <w:color w:val="000000"/>
                <w:sz w:val="22"/>
              </w:rPr>
            </w:pPr>
            <w:r w:rsidRPr="0035511E">
              <w:rPr>
                <w:rFonts w:ascii="Calibri" w:eastAsia="Times New Roman" w:hAnsi="Calibri" w:cs="Calibri"/>
                <w:color w:val="000000"/>
                <w:sz w:val="22"/>
              </w:rPr>
              <w:t>3</w:t>
            </w:r>
          </w:p>
        </w:tc>
      </w:tr>
      <w:tr w:rsidR="0035511E" w:rsidRPr="0035511E" w:rsidTr="007635DE">
        <w:trPr>
          <w:trHeight w:val="300"/>
        </w:trPr>
        <w:tc>
          <w:tcPr>
            <w:tcW w:w="1460" w:type="dxa"/>
            <w:shd w:val="clear" w:color="auto" w:fill="auto"/>
            <w:noWrap/>
            <w:vAlign w:val="bottom"/>
            <w:hideMark/>
          </w:tcPr>
          <w:p w:rsidR="0035511E" w:rsidRPr="0035511E" w:rsidRDefault="0035511E" w:rsidP="0035511E">
            <w:pPr>
              <w:spacing w:after="0" w:line="240" w:lineRule="auto"/>
              <w:jc w:val="right"/>
              <w:rPr>
                <w:rFonts w:ascii="Calibri" w:eastAsia="Times New Roman" w:hAnsi="Calibri" w:cs="Calibri"/>
                <w:color w:val="000000"/>
                <w:sz w:val="22"/>
              </w:rPr>
            </w:pPr>
          </w:p>
        </w:tc>
        <w:tc>
          <w:tcPr>
            <w:tcW w:w="1540" w:type="dxa"/>
            <w:shd w:val="clear" w:color="auto" w:fill="auto"/>
            <w:noWrap/>
            <w:vAlign w:val="bottom"/>
            <w:hideMark/>
          </w:tcPr>
          <w:p w:rsidR="0035511E" w:rsidRPr="0035511E" w:rsidRDefault="0035511E" w:rsidP="0035511E">
            <w:pPr>
              <w:spacing w:after="0" w:line="240" w:lineRule="auto"/>
              <w:rPr>
                <w:rFonts w:eastAsia="Times New Roman" w:cs="Times New Roman"/>
                <w:sz w:val="20"/>
                <w:szCs w:val="20"/>
              </w:rPr>
            </w:pPr>
          </w:p>
        </w:tc>
      </w:tr>
      <w:tr w:rsidR="0035511E" w:rsidRPr="0035511E" w:rsidTr="007635DE">
        <w:trPr>
          <w:trHeight w:val="300"/>
        </w:trPr>
        <w:tc>
          <w:tcPr>
            <w:tcW w:w="1460" w:type="dxa"/>
            <w:shd w:val="clear" w:color="000000" w:fill="DDEBF7"/>
            <w:noWrap/>
            <w:vAlign w:val="bottom"/>
            <w:hideMark/>
          </w:tcPr>
          <w:p w:rsidR="0035511E" w:rsidRPr="0035511E" w:rsidRDefault="0035511E" w:rsidP="0035511E">
            <w:pPr>
              <w:spacing w:after="0" w:line="240" w:lineRule="auto"/>
              <w:rPr>
                <w:rFonts w:ascii="Calibri" w:eastAsia="Times New Roman" w:hAnsi="Calibri" w:cs="Calibri"/>
                <w:color w:val="000000"/>
                <w:sz w:val="22"/>
              </w:rPr>
            </w:pPr>
            <w:r w:rsidRPr="0035511E">
              <w:rPr>
                <w:rFonts w:ascii="Calibri" w:eastAsia="Times New Roman" w:hAnsi="Calibri" w:cs="Calibri"/>
                <w:color w:val="000000"/>
                <w:sz w:val="22"/>
              </w:rPr>
              <w:t>Total Students</w:t>
            </w:r>
          </w:p>
        </w:tc>
        <w:tc>
          <w:tcPr>
            <w:tcW w:w="1540" w:type="dxa"/>
            <w:shd w:val="clear" w:color="000000" w:fill="DDEBF7"/>
            <w:noWrap/>
            <w:vAlign w:val="bottom"/>
            <w:hideMark/>
          </w:tcPr>
          <w:p w:rsidR="0035511E" w:rsidRPr="0035511E" w:rsidRDefault="0035511E" w:rsidP="0035511E">
            <w:pPr>
              <w:spacing w:after="0" w:line="240" w:lineRule="auto"/>
              <w:jc w:val="right"/>
              <w:rPr>
                <w:rFonts w:ascii="Calibri" w:eastAsia="Times New Roman" w:hAnsi="Calibri" w:cs="Calibri"/>
                <w:color w:val="000000"/>
                <w:sz w:val="22"/>
              </w:rPr>
            </w:pPr>
            <w:r w:rsidRPr="0035511E">
              <w:rPr>
                <w:rFonts w:ascii="Calibri" w:eastAsia="Times New Roman" w:hAnsi="Calibri" w:cs="Calibri"/>
                <w:color w:val="000000"/>
                <w:sz w:val="22"/>
              </w:rPr>
              <w:t>14</w:t>
            </w:r>
          </w:p>
        </w:tc>
      </w:tr>
      <w:tr w:rsidR="0035511E" w:rsidRPr="0035511E" w:rsidTr="007635DE">
        <w:trPr>
          <w:trHeight w:val="300"/>
        </w:trPr>
        <w:tc>
          <w:tcPr>
            <w:tcW w:w="146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color w:val="000000"/>
                <w:sz w:val="22"/>
              </w:rPr>
            </w:pPr>
            <w:r w:rsidRPr="0035511E">
              <w:rPr>
                <w:rFonts w:ascii="Calibri" w:eastAsia="Times New Roman" w:hAnsi="Calibri" w:cs="Calibri"/>
                <w:color w:val="000000"/>
                <w:sz w:val="22"/>
              </w:rPr>
              <w:t xml:space="preserve">Mode </w:t>
            </w:r>
          </w:p>
        </w:tc>
        <w:tc>
          <w:tcPr>
            <w:tcW w:w="154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color w:val="000000"/>
                <w:sz w:val="22"/>
              </w:rPr>
            </w:pPr>
            <w:r w:rsidRPr="0035511E">
              <w:rPr>
                <w:rFonts w:ascii="Calibri" w:eastAsia="Times New Roman" w:hAnsi="Calibri" w:cs="Calibri"/>
                <w:color w:val="000000"/>
                <w:sz w:val="22"/>
              </w:rPr>
              <w:t>B, C, F</w:t>
            </w:r>
          </w:p>
        </w:tc>
      </w:tr>
      <w:tr w:rsidR="0035511E" w:rsidRPr="0035511E" w:rsidTr="007635DE">
        <w:trPr>
          <w:trHeight w:val="300"/>
        </w:trPr>
        <w:tc>
          <w:tcPr>
            <w:tcW w:w="146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color w:val="000000"/>
                <w:sz w:val="22"/>
              </w:rPr>
            </w:pPr>
            <w:r w:rsidRPr="0035511E">
              <w:rPr>
                <w:rFonts w:ascii="Calibri" w:eastAsia="Times New Roman" w:hAnsi="Calibri" w:cs="Calibri"/>
                <w:color w:val="000000"/>
                <w:sz w:val="22"/>
              </w:rPr>
              <w:t>Median</w:t>
            </w:r>
          </w:p>
        </w:tc>
        <w:tc>
          <w:tcPr>
            <w:tcW w:w="1540" w:type="dxa"/>
            <w:shd w:val="clear" w:color="auto" w:fill="auto"/>
            <w:noWrap/>
            <w:vAlign w:val="bottom"/>
            <w:hideMark/>
          </w:tcPr>
          <w:p w:rsidR="0035511E" w:rsidRPr="0035511E" w:rsidRDefault="0035511E" w:rsidP="0035511E">
            <w:pPr>
              <w:spacing w:after="0" w:line="240" w:lineRule="auto"/>
              <w:rPr>
                <w:rFonts w:ascii="Calibri" w:eastAsia="Times New Roman" w:hAnsi="Calibri" w:cs="Calibri"/>
                <w:color w:val="000000"/>
                <w:sz w:val="22"/>
              </w:rPr>
            </w:pPr>
            <w:r w:rsidRPr="0035511E">
              <w:rPr>
                <w:rFonts w:ascii="Calibri" w:eastAsia="Times New Roman" w:hAnsi="Calibri" w:cs="Calibri"/>
                <w:color w:val="000000"/>
                <w:sz w:val="22"/>
              </w:rPr>
              <w:t>B-</w:t>
            </w:r>
          </w:p>
        </w:tc>
      </w:tr>
    </w:tbl>
    <w:p w:rsidR="00A02383" w:rsidRDefault="00E04565" w:rsidP="007635DE">
      <w:pPr>
        <w:spacing w:line="480" w:lineRule="auto"/>
      </w:pPr>
      <w:r>
        <w:t xml:space="preserve">Use the </w:t>
      </w:r>
      <w:r w:rsidR="0035511E">
        <w:t xml:space="preserve">above </w:t>
      </w:r>
      <w:r>
        <w:t>table to plot a graph showing the grade distribution. Insert a linear trend line to display the trend. The graph should look as one below.</w:t>
      </w:r>
    </w:p>
    <w:p w:rsidR="00F5513C" w:rsidRDefault="00F5513C" w:rsidP="00F5513C">
      <w:pPr>
        <w:pStyle w:val="Caption"/>
        <w:keepNext/>
        <w:jc w:val="center"/>
      </w:pPr>
      <w:r>
        <w:t xml:space="preserve">Table </w:t>
      </w:r>
      <w:fldSimple w:instr=" SEQ Table \* ARABIC ">
        <w:r>
          <w:rPr>
            <w:noProof/>
          </w:rPr>
          <w:t>4</w:t>
        </w:r>
      </w:fldSimple>
      <w:r>
        <w:t>: Grades Distribution</w:t>
      </w:r>
    </w:p>
    <w:p w:rsidR="00E04565" w:rsidRDefault="00A02383" w:rsidP="007635DE">
      <w:pPr>
        <w:pStyle w:val="ListParagraph"/>
        <w:spacing w:line="480" w:lineRule="auto"/>
        <w:jc w:val="center"/>
      </w:pPr>
      <w:r>
        <w:rPr>
          <w:noProof/>
        </w:rPr>
        <w:drawing>
          <wp:inline distT="0" distB="0" distL="0" distR="0" wp14:anchorId="79492CFE" wp14:editId="221E76F9">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02383" w:rsidRPr="007635DE" w:rsidRDefault="00A02383" w:rsidP="004F6410">
      <w:pPr>
        <w:spacing w:line="480" w:lineRule="auto"/>
        <w:jc w:val="center"/>
        <w:rPr>
          <w:b/>
        </w:rPr>
      </w:pPr>
      <w:r w:rsidRPr="007635DE">
        <w:rPr>
          <w:b/>
        </w:rPr>
        <w:t>Decision</w:t>
      </w:r>
    </w:p>
    <w:p w:rsidR="00A02383" w:rsidRDefault="00B6713A" w:rsidP="007635DE">
      <w:pPr>
        <w:spacing w:line="480" w:lineRule="auto"/>
        <w:ind w:firstLine="720"/>
      </w:pPr>
      <w:r>
        <w:t>The grade distribution for the class is</w:t>
      </w:r>
      <w:r w:rsidR="00B859C4">
        <w:t xml:space="preserve"> skewed to the right. This means that in a scale of 1 to 100 i.e. the percentage marks, </w:t>
      </w:r>
      <w:r w:rsidR="00E80587">
        <w:t>many</w:t>
      </w:r>
      <w:r w:rsidR="00B859C4">
        <w:t xml:space="preserve"> students are getting a grade below the median. Majority of the students in this class, 8 in number, have a grade that is below B. This pushes the mean of the class</w:t>
      </w:r>
      <w:r w:rsidR="00E80587">
        <w:t xml:space="preserve"> to B-.The mean grade is pushed</w:t>
      </w:r>
      <w:r w:rsidR="00B859C4">
        <w:t xml:space="preserve"> down by </w:t>
      </w:r>
      <w:r w:rsidR="00E80587">
        <w:t>the high number of students failing.</w:t>
      </w:r>
      <w:r>
        <w:t xml:space="preserve"> From the analysis of each exam, students seem to perform in well in the assignment followed by midterm and then final exam. </w:t>
      </w:r>
      <w:r w:rsidR="00E80587">
        <w:t xml:space="preserve">The grade could be found by two ways: one would be finding the average of all the exams and assignment, while the second way is by finding the weighted average. The weighted average method is the most appropriate as it gives more weight to the final exams. The final exams should be awarded the most worth as it covers all the topics studied. The midterm should follow while the assignment should carry the least worth. The professor is therefore right in using the weighted total to award the grade.  </w:t>
      </w:r>
      <w:r w:rsidR="00223105">
        <w:t xml:space="preserve">There is no great variance on either of the ways of computing grades. </w:t>
      </w:r>
    </w:p>
    <w:sectPr w:rsidR="00A0238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F8C" w:rsidRDefault="00653F8C" w:rsidP="00653F8C">
      <w:pPr>
        <w:spacing w:after="0" w:line="240" w:lineRule="auto"/>
      </w:pPr>
      <w:r>
        <w:separator/>
      </w:r>
    </w:p>
  </w:endnote>
  <w:endnote w:type="continuationSeparator" w:id="0">
    <w:p w:rsidR="00653F8C" w:rsidRDefault="00653F8C" w:rsidP="00653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F8C" w:rsidRDefault="00653F8C" w:rsidP="00653F8C">
      <w:pPr>
        <w:spacing w:after="0" w:line="240" w:lineRule="auto"/>
      </w:pPr>
      <w:r>
        <w:separator/>
      </w:r>
    </w:p>
  </w:footnote>
  <w:footnote w:type="continuationSeparator" w:id="0">
    <w:p w:rsidR="00653F8C" w:rsidRDefault="00653F8C" w:rsidP="00653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2349682"/>
      <w:docPartObj>
        <w:docPartGallery w:val="Page Numbers (Top of Page)"/>
        <w:docPartUnique/>
      </w:docPartObj>
    </w:sdtPr>
    <w:sdtEndPr>
      <w:rPr>
        <w:noProof/>
      </w:rPr>
    </w:sdtEndPr>
    <w:sdtContent>
      <w:p w:rsidR="00653F8C" w:rsidRDefault="00653F8C">
        <w:pPr>
          <w:pStyle w:val="Header"/>
          <w:jc w:val="right"/>
        </w:pPr>
        <w:r>
          <w:fldChar w:fldCharType="begin"/>
        </w:r>
        <w:r>
          <w:instrText xml:space="preserve"> PAGE   \* MERGEFORMAT </w:instrText>
        </w:r>
        <w:r>
          <w:fldChar w:fldCharType="separate"/>
        </w:r>
        <w:r w:rsidR="007620CD">
          <w:rPr>
            <w:noProof/>
          </w:rPr>
          <w:t>4</w:t>
        </w:r>
        <w:r>
          <w:rPr>
            <w:noProof/>
          </w:rPr>
          <w:fldChar w:fldCharType="end"/>
        </w:r>
      </w:p>
    </w:sdtContent>
  </w:sdt>
  <w:p w:rsidR="00653F8C" w:rsidRDefault="00653F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791CD4"/>
    <w:multiLevelType w:val="hybridMultilevel"/>
    <w:tmpl w:val="0AC46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xMzQwNjMxMjQzNzdT0lEKTi0uzszPAykwrAUASaFkfiwAAAA="/>
  </w:docVars>
  <w:rsids>
    <w:rsidRoot w:val="00B613B3"/>
    <w:rsid w:val="00031AE1"/>
    <w:rsid w:val="00065FEC"/>
    <w:rsid w:val="00170F0D"/>
    <w:rsid w:val="00194CD8"/>
    <w:rsid w:val="00205C14"/>
    <w:rsid w:val="00223105"/>
    <w:rsid w:val="002F6C42"/>
    <w:rsid w:val="0030186F"/>
    <w:rsid w:val="00303081"/>
    <w:rsid w:val="0035511E"/>
    <w:rsid w:val="004B7F69"/>
    <w:rsid w:val="004E20F6"/>
    <w:rsid w:val="004F6410"/>
    <w:rsid w:val="00504227"/>
    <w:rsid w:val="00653F8C"/>
    <w:rsid w:val="006F1DA6"/>
    <w:rsid w:val="007620CD"/>
    <w:rsid w:val="007635DE"/>
    <w:rsid w:val="0082323E"/>
    <w:rsid w:val="00961396"/>
    <w:rsid w:val="00A02383"/>
    <w:rsid w:val="00A82B4F"/>
    <w:rsid w:val="00B613B3"/>
    <w:rsid w:val="00B6713A"/>
    <w:rsid w:val="00B859C4"/>
    <w:rsid w:val="00C96920"/>
    <w:rsid w:val="00CB33A3"/>
    <w:rsid w:val="00E04565"/>
    <w:rsid w:val="00E17A25"/>
    <w:rsid w:val="00E74CA8"/>
    <w:rsid w:val="00E80587"/>
    <w:rsid w:val="00F27217"/>
    <w:rsid w:val="00F55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931E8"/>
  <w15:chartTrackingRefBased/>
  <w15:docId w15:val="{C2FBD8DB-5690-45C5-A56F-73F5D4EB1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3B3"/>
    <w:pPr>
      <w:ind w:left="720"/>
      <w:contextualSpacing/>
    </w:pPr>
  </w:style>
  <w:style w:type="paragraph" w:styleId="Header">
    <w:name w:val="header"/>
    <w:basedOn w:val="Normal"/>
    <w:link w:val="HeaderChar"/>
    <w:uiPriority w:val="99"/>
    <w:unhideWhenUsed/>
    <w:rsid w:val="00653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F8C"/>
  </w:style>
  <w:style w:type="paragraph" w:styleId="Footer">
    <w:name w:val="footer"/>
    <w:basedOn w:val="Normal"/>
    <w:link w:val="FooterChar"/>
    <w:uiPriority w:val="99"/>
    <w:unhideWhenUsed/>
    <w:rsid w:val="00653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F8C"/>
  </w:style>
  <w:style w:type="paragraph" w:styleId="Caption">
    <w:name w:val="caption"/>
    <w:basedOn w:val="Normal"/>
    <w:next w:val="Normal"/>
    <w:uiPriority w:val="35"/>
    <w:unhideWhenUsed/>
    <w:qFormat/>
    <w:rsid w:val="006F1DA6"/>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616617">
      <w:bodyDiv w:val="1"/>
      <w:marLeft w:val="0"/>
      <w:marRight w:val="0"/>
      <w:marTop w:val="0"/>
      <w:marBottom w:val="0"/>
      <w:divBdr>
        <w:top w:val="none" w:sz="0" w:space="0" w:color="auto"/>
        <w:left w:val="none" w:sz="0" w:space="0" w:color="auto"/>
        <w:bottom w:val="none" w:sz="0" w:space="0" w:color="auto"/>
        <w:right w:val="none" w:sz="0" w:space="0" w:color="auto"/>
      </w:divBdr>
    </w:div>
    <w:div w:id="1120221646">
      <w:bodyDiv w:val="1"/>
      <w:marLeft w:val="0"/>
      <w:marRight w:val="0"/>
      <w:marTop w:val="0"/>
      <w:marBottom w:val="0"/>
      <w:divBdr>
        <w:top w:val="none" w:sz="0" w:space="0" w:color="auto"/>
        <w:left w:val="none" w:sz="0" w:space="0" w:color="auto"/>
        <w:bottom w:val="none" w:sz="0" w:space="0" w:color="auto"/>
        <w:right w:val="none" w:sz="0" w:space="0" w:color="auto"/>
      </w:divBdr>
    </w:div>
    <w:div w:id="1413895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Excel%20Analysi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Weighted</a:t>
            </a:r>
            <a:r>
              <a:rPr lang="en-US" baseline="0"/>
              <a:t> Total per student</a:t>
            </a:r>
            <a:endParaRPr lang="en-US"/>
          </a:p>
        </c:rich>
      </c:tx>
      <c:layout>
        <c:manualLayout>
          <c:xMode val="edge"/>
          <c:yMode val="edge"/>
          <c:x val="0.27431933508311462"/>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4"/>
          <c:order val="4"/>
          <c:tx>
            <c:strRef>
              <c:f>Sheet1!$H$1</c:f>
              <c:strCache>
                <c:ptCount val="1"/>
                <c:pt idx="0">
                  <c:v>Weighted Total (%)</c:v>
                </c:pt>
              </c:strCache>
            </c:strRef>
          </c:tx>
          <c:spPr>
            <a:solidFill>
              <a:schemeClr val="accent5"/>
            </a:solidFill>
            <a:ln>
              <a:noFill/>
            </a:ln>
            <a:effectLst/>
          </c:spPr>
          <c:invertIfNegative val="0"/>
          <c:val>
            <c:numRef>
              <c:f>Sheet1!$H$2:$H$15</c:f>
              <c:numCache>
                <c:formatCode>0</c:formatCode>
                <c:ptCount val="14"/>
                <c:pt idx="0">
                  <c:v>91.15</c:v>
                </c:pt>
                <c:pt idx="1">
                  <c:v>54.650000000000006</c:v>
                </c:pt>
                <c:pt idx="2">
                  <c:v>74.900000000000006</c:v>
                </c:pt>
                <c:pt idx="3">
                  <c:v>74.400000000000006</c:v>
                </c:pt>
                <c:pt idx="4">
                  <c:v>71.849999999999994</c:v>
                </c:pt>
                <c:pt idx="5">
                  <c:v>80.45</c:v>
                </c:pt>
                <c:pt idx="6">
                  <c:v>75.7</c:v>
                </c:pt>
                <c:pt idx="7">
                  <c:v>56.2</c:v>
                </c:pt>
                <c:pt idx="8">
                  <c:v>81.05</c:v>
                </c:pt>
                <c:pt idx="9">
                  <c:v>69.75</c:v>
                </c:pt>
                <c:pt idx="10">
                  <c:v>62.849999999999994</c:v>
                </c:pt>
                <c:pt idx="11">
                  <c:v>62.849999999999994</c:v>
                </c:pt>
                <c:pt idx="12">
                  <c:v>54.95</c:v>
                </c:pt>
                <c:pt idx="13">
                  <c:v>66.2</c:v>
                </c:pt>
              </c:numCache>
            </c:numRef>
          </c:val>
          <c:extLst>
            <c:ext xmlns:c16="http://schemas.microsoft.com/office/drawing/2014/chart" uri="{C3380CC4-5D6E-409C-BE32-E72D297353CC}">
              <c16:uniqueId val="{00000000-A654-4418-9B15-5DAA3D4C9E38}"/>
            </c:ext>
          </c:extLst>
        </c:ser>
        <c:dLbls>
          <c:showLegendKey val="0"/>
          <c:showVal val="0"/>
          <c:showCatName val="0"/>
          <c:showSerName val="0"/>
          <c:showPercent val="0"/>
          <c:showBubbleSize val="0"/>
        </c:dLbls>
        <c:gapWidth val="219"/>
        <c:overlap val="-27"/>
        <c:axId val="2048508576"/>
        <c:axId val="2048502048"/>
        <c:extLst>
          <c:ext xmlns:c15="http://schemas.microsoft.com/office/drawing/2012/chart" uri="{02D57815-91ED-43cb-92C2-25804820EDAC}">
            <c15:filteredBarSeries>
              <c15:ser>
                <c:idx val="0"/>
                <c:order val="0"/>
                <c:tx>
                  <c:strRef>
                    <c:extLst>
                      <c:ext uri="{02D57815-91ED-43cb-92C2-25804820EDAC}">
                        <c15:formulaRef>
                          <c15:sqref>Sheet1!$D$1</c15:sqref>
                        </c15:formulaRef>
                      </c:ext>
                    </c:extLst>
                    <c:strCache>
                      <c:ptCount val="1"/>
                      <c:pt idx="0">
                        <c:v>Assignment (%)</c:v>
                      </c:pt>
                    </c:strCache>
                  </c:strRef>
                </c:tx>
                <c:spPr>
                  <a:solidFill>
                    <a:schemeClr val="accent1"/>
                  </a:solidFill>
                  <a:ln>
                    <a:noFill/>
                  </a:ln>
                  <a:effectLst/>
                </c:spPr>
                <c:invertIfNegative val="0"/>
                <c:val>
                  <c:numRef>
                    <c:extLst>
                      <c:ext uri="{02D57815-91ED-43cb-92C2-25804820EDAC}">
                        <c15:formulaRef>
                          <c15:sqref>Sheet1!$D$2:$D$15</c15:sqref>
                        </c15:formulaRef>
                      </c:ext>
                    </c:extLst>
                    <c:numCache>
                      <c:formatCode>General</c:formatCode>
                      <c:ptCount val="14"/>
                      <c:pt idx="0">
                        <c:v>100</c:v>
                      </c:pt>
                      <c:pt idx="1">
                        <c:v>87</c:v>
                      </c:pt>
                      <c:pt idx="2">
                        <c:v>45</c:v>
                      </c:pt>
                      <c:pt idx="3">
                        <c:v>50</c:v>
                      </c:pt>
                      <c:pt idx="4">
                        <c:v>74</c:v>
                      </c:pt>
                      <c:pt idx="5">
                        <c:v>98</c:v>
                      </c:pt>
                      <c:pt idx="6">
                        <c:v>78</c:v>
                      </c:pt>
                      <c:pt idx="7">
                        <c:v>54</c:v>
                      </c:pt>
                      <c:pt idx="8">
                        <c:v>88</c:v>
                      </c:pt>
                      <c:pt idx="9">
                        <c:v>73</c:v>
                      </c:pt>
                      <c:pt idx="10">
                        <c:v>63</c:v>
                      </c:pt>
                      <c:pt idx="11">
                        <c:v>63</c:v>
                      </c:pt>
                      <c:pt idx="12">
                        <c:v>61</c:v>
                      </c:pt>
                      <c:pt idx="13">
                        <c:v>55</c:v>
                      </c:pt>
                    </c:numCache>
                  </c:numRef>
                </c:val>
                <c:extLst>
                  <c:ext xmlns:c16="http://schemas.microsoft.com/office/drawing/2014/chart" uri="{C3380CC4-5D6E-409C-BE32-E72D297353CC}">
                    <c16:uniqueId val="{00000001-A654-4418-9B15-5DAA3D4C9E38}"/>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Sheet1!$E$1</c15:sqref>
                        </c15:formulaRef>
                      </c:ext>
                    </c:extLst>
                    <c:strCache>
                      <c:ptCount val="1"/>
                      <c:pt idx="0">
                        <c:v>Mid-Term Exam (%)</c:v>
                      </c:pt>
                    </c:strCache>
                  </c:strRef>
                </c:tx>
                <c:spPr>
                  <a:solidFill>
                    <a:schemeClr val="accent2"/>
                  </a:solidFill>
                  <a:ln>
                    <a:noFill/>
                  </a:ln>
                  <a:effectLst/>
                </c:spPr>
                <c:invertIfNegative val="0"/>
                <c:val>
                  <c:numRef>
                    <c:extLst xmlns:c15="http://schemas.microsoft.com/office/drawing/2012/chart">
                      <c:ext xmlns:c15="http://schemas.microsoft.com/office/drawing/2012/chart" uri="{02D57815-91ED-43cb-92C2-25804820EDAC}">
                        <c15:formulaRef>
                          <c15:sqref>Sheet1!$E$2:$E$15</c15:sqref>
                        </c15:formulaRef>
                      </c:ext>
                    </c:extLst>
                    <c:numCache>
                      <c:formatCode>General</c:formatCode>
                      <c:ptCount val="14"/>
                      <c:pt idx="0">
                        <c:v>85</c:v>
                      </c:pt>
                      <c:pt idx="1">
                        <c:v>55</c:v>
                      </c:pt>
                      <c:pt idx="2">
                        <c:v>88</c:v>
                      </c:pt>
                      <c:pt idx="3">
                        <c:v>76</c:v>
                      </c:pt>
                      <c:pt idx="4">
                        <c:v>55</c:v>
                      </c:pt>
                      <c:pt idx="5">
                        <c:v>71</c:v>
                      </c:pt>
                      <c:pt idx="6">
                        <c:v>74</c:v>
                      </c:pt>
                      <c:pt idx="7">
                        <c:v>59</c:v>
                      </c:pt>
                      <c:pt idx="8">
                        <c:v>72</c:v>
                      </c:pt>
                      <c:pt idx="9">
                        <c:v>65</c:v>
                      </c:pt>
                      <c:pt idx="10">
                        <c:v>78</c:v>
                      </c:pt>
                      <c:pt idx="11">
                        <c:v>78</c:v>
                      </c:pt>
                      <c:pt idx="12">
                        <c:v>45</c:v>
                      </c:pt>
                      <c:pt idx="13">
                        <c:v>78</c:v>
                      </c:pt>
                    </c:numCache>
                  </c:numRef>
                </c:val>
                <c:extLst>
                  <c:ext xmlns:c16="http://schemas.microsoft.com/office/drawing/2014/chart" uri="{C3380CC4-5D6E-409C-BE32-E72D297353CC}">
                    <c16:uniqueId val="{00000002-A654-4418-9B15-5DAA3D4C9E38}"/>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Sheet1!$F$1</c15:sqref>
                        </c15:formulaRef>
                      </c:ext>
                    </c:extLst>
                    <c:strCache>
                      <c:ptCount val="1"/>
                      <c:pt idx="0">
                        <c:v>Final Exam (%)</c:v>
                      </c:pt>
                    </c:strCache>
                  </c:strRef>
                </c:tx>
                <c:spPr>
                  <a:solidFill>
                    <a:schemeClr val="accent3"/>
                  </a:solidFill>
                  <a:ln>
                    <a:noFill/>
                  </a:ln>
                  <a:effectLst/>
                </c:spPr>
                <c:invertIfNegative val="0"/>
                <c:val>
                  <c:numRef>
                    <c:extLst xmlns:c15="http://schemas.microsoft.com/office/drawing/2012/chart">
                      <c:ext xmlns:c15="http://schemas.microsoft.com/office/drawing/2012/chart" uri="{02D57815-91ED-43cb-92C2-25804820EDAC}">
                        <c15:formulaRef>
                          <c15:sqref>Sheet1!$F$2:$F$15</c15:sqref>
                        </c15:formulaRef>
                      </c:ext>
                    </c:extLst>
                    <c:numCache>
                      <c:formatCode>General</c:formatCode>
                      <c:ptCount val="14"/>
                      <c:pt idx="0">
                        <c:v>92</c:v>
                      </c:pt>
                      <c:pt idx="1">
                        <c:v>40</c:v>
                      </c:pt>
                      <c:pt idx="2">
                        <c:v>78</c:v>
                      </c:pt>
                      <c:pt idx="3">
                        <c:v>84</c:v>
                      </c:pt>
                      <c:pt idx="4">
                        <c:v>84</c:v>
                      </c:pt>
                      <c:pt idx="5">
                        <c:v>80</c:v>
                      </c:pt>
                      <c:pt idx="6">
                        <c:v>76</c:v>
                      </c:pt>
                      <c:pt idx="7">
                        <c:v>55</c:v>
                      </c:pt>
                      <c:pt idx="8">
                        <c:v>85</c:v>
                      </c:pt>
                      <c:pt idx="9">
                        <c:v>72</c:v>
                      </c:pt>
                      <c:pt idx="10">
                        <c:v>51</c:v>
                      </c:pt>
                      <c:pt idx="11">
                        <c:v>51</c:v>
                      </c:pt>
                      <c:pt idx="12">
                        <c:v>60</c:v>
                      </c:pt>
                      <c:pt idx="13">
                        <c:v>62</c:v>
                      </c:pt>
                    </c:numCache>
                  </c:numRef>
                </c:val>
                <c:extLst>
                  <c:ext xmlns:c16="http://schemas.microsoft.com/office/drawing/2014/chart" uri="{C3380CC4-5D6E-409C-BE32-E72D297353CC}">
                    <c16:uniqueId val="{00000003-A654-4418-9B15-5DAA3D4C9E38}"/>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Sheet1!$G$1</c15:sqref>
                        </c15:formulaRef>
                      </c:ext>
                    </c:extLst>
                    <c:strCache>
                      <c:ptCount val="1"/>
                      <c:pt idx="0">
                        <c:v>Average</c:v>
                      </c:pt>
                    </c:strCache>
                  </c:strRef>
                </c:tx>
                <c:spPr>
                  <a:solidFill>
                    <a:schemeClr val="accent4"/>
                  </a:solidFill>
                  <a:ln>
                    <a:noFill/>
                  </a:ln>
                  <a:effectLst/>
                </c:spPr>
                <c:invertIfNegative val="0"/>
                <c:val>
                  <c:numRef>
                    <c:extLst xmlns:c15="http://schemas.microsoft.com/office/drawing/2012/chart">
                      <c:ext xmlns:c15="http://schemas.microsoft.com/office/drawing/2012/chart" uri="{02D57815-91ED-43cb-92C2-25804820EDAC}">
                        <c15:formulaRef>
                          <c15:sqref>Sheet1!$G$2:$G$15</c15:sqref>
                        </c15:formulaRef>
                      </c:ext>
                    </c:extLst>
                    <c:numCache>
                      <c:formatCode>0</c:formatCode>
                      <c:ptCount val="14"/>
                      <c:pt idx="0">
                        <c:v>92.333333333333329</c:v>
                      </c:pt>
                      <c:pt idx="1">
                        <c:v>60.666666666666664</c:v>
                      </c:pt>
                      <c:pt idx="2">
                        <c:v>70.333333333333329</c:v>
                      </c:pt>
                      <c:pt idx="3">
                        <c:v>70</c:v>
                      </c:pt>
                      <c:pt idx="4">
                        <c:v>71</c:v>
                      </c:pt>
                      <c:pt idx="5">
                        <c:v>83</c:v>
                      </c:pt>
                      <c:pt idx="6">
                        <c:v>76</c:v>
                      </c:pt>
                      <c:pt idx="7">
                        <c:v>56</c:v>
                      </c:pt>
                      <c:pt idx="8">
                        <c:v>81.666666666666671</c:v>
                      </c:pt>
                      <c:pt idx="9">
                        <c:v>70</c:v>
                      </c:pt>
                      <c:pt idx="10">
                        <c:v>64</c:v>
                      </c:pt>
                      <c:pt idx="11">
                        <c:v>64</c:v>
                      </c:pt>
                      <c:pt idx="12">
                        <c:v>55.333333333333336</c:v>
                      </c:pt>
                      <c:pt idx="13">
                        <c:v>65</c:v>
                      </c:pt>
                    </c:numCache>
                  </c:numRef>
                </c:val>
                <c:extLst>
                  <c:ext xmlns:c16="http://schemas.microsoft.com/office/drawing/2014/chart" uri="{C3380CC4-5D6E-409C-BE32-E72D297353CC}">
                    <c16:uniqueId val="{00000004-A654-4418-9B15-5DAA3D4C9E38}"/>
                  </c:ext>
                </c:extLst>
              </c15:ser>
            </c15:filteredBarSeries>
          </c:ext>
        </c:extLst>
      </c:barChart>
      <c:catAx>
        <c:axId val="20485085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Students</a:t>
                </a:r>
                <a:endParaRPr lang="en-US" baseline="0"/>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8502048"/>
        <c:crosses val="autoZero"/>
        <c:auto val="1"/>
        <c:lblAlgn val="ctr"/>
        <c:lblOffset val="100"/>
        <c:noMultiLvlLbl val="0"/>
      </c:catAx>
      <c:valAx>
        <c:axId val="2048502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weighted</a:t>
                </a:r>
                <a:r>
                  <a:rPr lang="en-US" baseline="0"/>
                  <a:t> total (%)</a:t>
                </a:r>
                <a:endParaRPr lang="en-US"/>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8508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a:t>Grade Distribution</a:t>
            </a:r>
          </a:p>
        </c:rich>
      </c:tx>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Sheet1!$C$19</c:f>
              <c:strCache>
                <c:ptCount val="1"/>
                <c:pt idx="0">
                  <c:v>Frequency</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trendline>
            <c:spPr>
              <a:ln w="9525" cap="rnd">
                <a:solidFill>
                  <a:schemeClr val="accent2"/>
                </a:solidFill>
              </a:ln>
              <a:effectLst/>
            </c:spPr>
            <c:trendlineType val="linear"/>
            <c:dispRSqr val="0"/>
            <c:dispEq val="0"/>
          </c:trendline>
          <c:cat>
            <c:strRef>
              <c:f>Sheet1!$B$20:$B$27</c:f>
              <c:strCache>
                <c:ptCount val="8"/>
                <c:pt idx="0">
                  <c:v>A+</c:v>
                </c:pt>
                <c:pt idx="1">
                  <c:v>A</c:v>
                </c:pt>
                <c:pt idx="2">
                  <c:v>A-</c:v>
                </c:pt>
                <c:pt idx="3">
                  <c:v>B+</c:v>
                </c:pt>
                <c:pt idx="4">
                  <c:v>B</c:v>
                </c:pt>
                <c:pt idx="5">
                  <c:v>B-</c:v>
                </c:pt>
                <c:pt idx="6">
                  <c:v>C</c:v>
                </c:pt>
                <c:pt idx="7">
                  <c:v>F</c:v>
                </c:pt>
              </c:strCache>
            </c:strRef>
          </c:cat>
          <c:val>
            <c:numRef>
              <c:f>Sheet1!$C$20:$C$27</c:f>
              <c:numCache>
                <c:formatCode>General</c:formatCode>
                <c:ptCount val="8"/>
                <c:pt idx="0">
                  <c:v>1</c:v>
                </c:pt>
                <c:pt idx="1">
                  <c:v>0</c:v>
                </c:pt>
                <c:pt idx="2">
                  <c:v>2</c:v>
                </c:pt>
                <c:pt idx="3">
                  <c:v>0</c:v>
                </c:pt>
                <c:pt idx="4">
                  <c:v>3</c:v>
                </c:pt>
                <c:pt idx="5">
                  <c:v>2</c:v>
                </c:pt>
                <c:pt idx="6">
                  <c:v>3</c:v>
                </c:pt>
                <c:pt idx="7">
                  <c:v>3</c:v>
                </c:pt>
              </c:numCache>
            </c:numRef>
          </c:val>
          <c:extLst>
            <c:ext xmlns:c16="http://schemas.microsoft.com/office/drawing/2014/chart" uri="{C3380CC4-5D6E-409C-BE32-E72D297353CC}">
              <c16:uniqueId val="{00000000-96C2-441D-AF64-5AAC5247D245}"/>
            </c:ext>
          </c:extLst>
        </c:ser>
        <c:dLbls>
          <c:showLegendKey val="0"/>
          <c:showVal val="0"/>
          <c:showCatName val="0"/>
          <c:showSerName val="0"/>
          <c:showPercent val="0"/>
          <c:showBubbleSize val="0"/>
        </c:dLbls>
        <c:gapWidth val="100"/>
        <c:axId val="437906032"/>
        <c:axId val="437907664"/>
      </c:barChart>
      <c:catAx>
        <c:axId val="437906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37907664"/>
        <c:crosses val="autoZero"/>
        <c:auto val="1"/>
        <c:lblAlgn val="ctr"/>
        <c:lblOffset val="100"/>
        <c:noMultiLvlLbl val="0"/>
      </c:catAx>
      <c:valAx>
        <c:axId val="437907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437906032"/>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50000"/>
                    <a:lumOff val="50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6D585-99BE-4388-9A9D-4BEA74D91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17</cp:revision>
  <dcterms:created xsi:type="dcterms:W3CDTF">2020-11-21T19:46:00Z</dcterms:created>
  <dcterms:modified xsi:type="dcterms:W3CDTF">2020-11-21T19:59:00Z</dcterms:modified>
</cp:coreProperties>
</file>